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Cs w:val="21"/>
        </w:rPr>
      </w:pPr>
      <w:r>
        <w:rPr>
          <w:rFonts w:hint="eastAsia"/>
          <w:b/>
          <w:bCs/>
          <w:szCs w:val="21"/>
        </w:rPr>
        <w:t>附件</w:t>
      </w:r>
      <w:r>
        <w:rPr>
          <w:b/>
          <w:bCs/>
          <w:szCs w:val="21"/>
        </w:rPr>
        <w:t>2</w:t>
      </w:r>
      <w:r>
        <w:rPr>
          <w:rFonts w:hint="eastAsia"/>
          <w:b/>
          <w:bCs/>
          <w:szCs w:val="21"/>
        </w:rPr>
        <w:t>：</w:t>
      </w:r>
    </w:p>
    <w:p>
      <w:pPr>
        <w:jc w:val="center"/>
        <w:rPr>
          <w:b/>
          <w:bCs/>
          <w:szCs w:val="21"/>
        </w:rPr>
      </w:pPr>
      <w:r>
        <w:rPr>
          <w:rFonts w:hint="eastAsia"/>
          <w:b/>
          <w:bCs/>
          <w:szCs w:val="21"/>
          <w:lang w:eastAsia="zh-CN"/>
        </w:rPr>
        <w:t>《</w:t>
      </w:r>
      <w:bookmarkStart w:id="2" w:name="_GoBack"/>
      <w:r>
        <w:rPr>
          <w:rFonts w:hint="eastAsia"/>
          <w:b/>
          <w:bCs/>
          <w:szCs w:val="21"/>
        </w:rPr>
        <w:t>湖北经济学院学术委员会章程</w:t>
      </w:r>
      <w:bookmarkEnd w:id="2"/>
      <w:r>
        <w:rPr>
          <w:rFonts w:hint="eastAsia"/>
          <w:b/>
          <w:bCs/>
          <w:szCs w:val="21"/>
          <w:lang w:eastAsia="zh-CN"/>
        </w:rPr>
        <w:t>》</w:t>
      </w:r>
      <w:r>
        <w:rPr>
          <w:rFonts w:hint="eastAsia"/>
          <w:b/>
          <w:bCs/>
          <w:szCs w:val="21"/>
        </w:rPr>
        <w:t>修订情况对照表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278"/>
        <w:gridCol w:w="7439"/>
        <w:gridCol w:w="264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hint="eastAsia" w:ascii="仿宋" w:hAnsi="仿宋" w:eastAsia="仿宋" w:cs="仿宋"/>
                <w:szCs w:val="21"/>
              </w:rPr>
              <w:t>序</w:t>
            </w:r>
          </w:p>
          <w:p>
            <w:pPr>
              <w:jc w:val="center"/>
              <w:rPr>
                <w:rFonts w:ascii="仿宋" w:hAnsi="仿宋" w:eastAsia="仿宋" w:cs="仿宋"/>
                <w:szCs w:val="21"/>
              </w:rPr>
            </w:pPr>
            <w:r>
              <w:rPr>
                <w:rFonts w:hint="eastAsia" w:ascii="仿宋" w:hAnsi="仿宋" w:eastAsia="仿宋" w:cs="仿宋"/>
                <w:szCs w:val="21"/>
              </w:rPr>
              <w:t>号</w:t>
            </w:r>
          </w:p>
        </w:tc>
        <w:tc>
          <w:tcPr>
            <w:tcW w:w="1278" w:type="dxa"/>
          </w:tcPr>
          <w:p>
            <w:pPr>
              <w:jc w:val="center"/>
              <w:rPr>
                <w:rFonts w:ascii="仿宋" w:hAnsi="仿宋" w:eastAsia="仿宋" w:cs="仿宋"/>
                <w:szCs w:val="21"/>
              </w:rPr>
            </w:pPr>
            <w:r>
              <w:rPr>
                <w:rFonts w:hint="eastAsia" w:ascii="仿宋" w:hAnsi="仿宋" w:eastAsia="仿宋" w:cs="仿宋"/>
                <w:szCs w:val="21"/>
              </w:rPr>
              <w:t>原条款</w:t>
            </w:r>
          </w:p>
          <w:p>
            <w:pPr>
              <w:jc w:val="center"/>
              <w:rPr>
                <w:rFonts w:ascii="仿宋" w:hAnsi="仿宋" w:eastAsia="仿宋" w:cs="仿宋"/>
                <w:szCs w:val="21"/>
              </w:rPr>
            </w:pPr>
            <w:r>
              <w:rPr>
                <w:rFonts w:hint="eastAsia" w:ascii="仿宋" w:hAnsi="仿宋" w:eastAsia="仿宋" w:cs="仿宋"/>
                <w:szCs w:val="21"/>
              </w:rPr>
              <w:t>位置</w:t>
            </w:r>
          </w:p>
        </w:tc>
        <w:tc>
          <w:tcPr>
            <w:tcW w:w="7439" w:type="dxa"/>
          </w:tcPr>
          <w:p>
            <w:pPr>
              <w:jc w:val="center"/>
              <w:rPr>
                <w:rFonts w:ascii="仿宋" w:hAnsi="仿宋" w:eastAsia="仿宋" w:cs="仿宋"/>
                <w:szCs w:val="21"/>
              </w:rPr>
            </w:pPr>
            <w:r>
              <w:rPr>
                <w:rFonts w:hint="eastAsia" w:ascii="仿宋" w:hAnsi="仿宋" w:eastAsia="仿宋" w:cs="仿宋"/>
                <w:szCs w:val="21"/>
              </w:rPr>
              <w:t>原条款内容</w:t>
            </w:r>
          </w:p>
          <w:p>
            <w:pPr>
              <w:jc w:val="center"/>
              <w:rPr>
                <w:rFonts w:ascii="仿宋" w:hAnsi="仿宋" w:eastAsia="仿宋" w:cs="仿宋"/>
                <w:szCs w:val="21"/>
              </w:rPr>
            </w:pPr>
            <w:r>
              <w:rPr>
                <w:rFonts w:hint="eastAsia" w:ascii="仿宋" w:hAnsi="仿宋" w:eastAsia="仿宋" w:cs="仿宋"/>
                <w:szCs w:val="21"/>
              </w:rPr>
              <w:t>鄂经院发〔</w:t>
            </w:r>
            <w:r>
              <w:rPr>
                <w:rFonts w:ascii="仿宋" w:hAnsi="仿宋" w:eastAsia="仿宋" w:cs="仿宋"/>
                <w:szCs w:val="21"/>
              </w:rPr>
              <w:t>201</w:t>
            </w:r>
            <w:r>
              <w:rPr>
                <w:rFonts w:hint="eastAsia" w:ascii="仿宋" w:hAnsi="仿宋" w:eastAsia="仿宋" w:cs="仿宋"/>
                <w:szCs w:val="21"/>
              </w:rPr>
              <w:t>5〕167号</w:t>
            </w:r>
          </w:p>
        </w:tc>
        <w:tc>
          <w:tcPr>
            <w:tcW w:w="2640" w:type="dxa"/>
          </w:tcPr>
          <w:p>
            <w:pPr>
              <w:jc w:val="center"/>
              <w:rPr>
                <w:rFonts w:ascii="仿宋" w:hAnsi="仿宋" w:eastAsia="仿宋" w:cs="仿宋"/>
                <w:szCs w:val="21"/>
              </w:rPr>
            </w:pPr>
            <w:r>
              <w:rPr>
                <w:rFonts w:hint="eastAsia" w:ascii="仿宋" w:hAnsi="仿宋" w:eastAsia="仿宋" w:cs="仿宋"/>
                <w:szCs w:val="21"/>
              </w:rPr>
              <w:t>修订后内容</w:t>
            </w:r>
          </w:p>
          <w:p>
            <w:pPr>
              <w:jc w:val="center"/>
              <w:rPr>
                <w:rFonts w:ascii="仿宋" w:hAnsi="仿宋" w:eastAsia="仿宋" w:cs="仿宋"/>
                <w:szCs w:val="21"/>
              </w:rPr>
            </w:pPr>
            <w:r>
              <w:rPr>
                <w:rFonts w:hint="eastAsia" w:ascii="仿宋" w:hAnsi="仿宋" w:eastAsia="仿宋" w:cs="仿宋"/>
                <w:szCs w:val="21"/>
              </w:rPr>
              <w:t>（无修订意见的注明“无”）</w:t>
            </w:r>
          </w:p>
        </w:tc>
        <w:tc>
          <w:tcPr>
            <w:tcW w:w="2550" w:type="dxa"/>
            <w:vAlign w:val="center"/>
          </w:tcPr>
          <w:p>
            <w:pPr>
              <w:jc w:val="center"/>
              <w:rPr>
                <w:rFonts w:ascii="仿宋" w:hAnsi="仿宋" w:eastAsia="仿宋" w:cs="仿宋"/>
                <w:szCs w:val="21"/>
              </w:rPr>
            </w:pPr>
            <w:r>
              <w:rPr>
                <w:rFonts w:hint="eastAsia" w:ascii="仿宋" w:hAnsi="仿宋" w:eastAsia="仿宋" w:cs="仿宋"/>
                <w:szCs w:val="21"/>
              </w:rPr>
              <w:t>修订理由、依据及说明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第一章</w:t>
            </w:r>
          </w:p>
          <w:p>
            <w:pPr>
              <w:jc w:val="center"/>
              <w:rPr>
                <w:rFonts w:ascii="仿宋" w:hAnsi="仿宋" w:eastAsia="仿宋" w:cs="仿宋"/>
                <w:szCs w:val="21"/>
              </w:rPr>
            </w:pPr>
            <w:r>
              <w:rPr>
                <w:rFonts w:hint="eastAsia" w:ascii="仿宋" w:hAnsi="仿宋" w:eastAsia="仿宋" w:cs="仿宋"/>
                <w:szCs w:val="21"/>
              </w:rPr>
              <w:t>第一条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第一条 为推进特色鲜明的高水平财经大学建设，建立和完善党委领导、校长负责、教授治学、民主管理的内部治理结构，健全现代大学制度，学校依法设立学术委员会。根据《中华人民共和国高等教育法》《高等学校学术委员会规程》以及《湖北经济学院章程》的有关规定，制定本章程。</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第一章</w:t>
            </w:r>
          </w:p>
          <w:p>
            <w:pPr>
              <w:jc w:val="center"/>
              <w:rPr>
                <w:rFonts w:ascii="仿宋" w:hAnsi="仿宋" w:eastAsia="仿宋" w:cs="仿宋"/>
                <w:szCs w:val="21"/>
              </w:rPr>
            </w:pPr>
            <w:r>
              <w:rPr>
                <w:rFonts w:hint="eastAsia" w:ascii="仿宋" w:hAnsi="仿宋" w:eastAsia="仿宋" w:cs="仿宋"/>
                <w:szCs w:val="21"/>
              </w:rPr>
              <w:t>第二条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第二条 学校建立以学术委员会为核心的学术管理体系与组织架构，以学术委员会为校内最高学术机构，统筹行使学术事务的决策、审议、评定和咨询等职权。</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3</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第一章</w:t>
            </w:r>
          </w:p>
          <w:p>
            <w:pPr>
              <w:jc w:val="center"/>
              <w:rPr>
                <w:rFonts w:ascii="仿宋" w:hAnsi="仿宋" w:eastAsia="仿宋" w:cs="仿宋"/>
                <w:szCs w:val="21"/>
              </w:rPr>
            </w:pPr>
            <w:r>
              <w:rPr>
                <w:rFonts w:hint="eastAsia" w:ascii="仿宋" w:hAnsi="仿宋" w:eastAsia="仿宋" w:cs="仿宋"/>
                <w:szCs w:val="21"/>
              </w:rPr>
              <w:t>第三条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第三条 学校坚持完善学术管理的体制、制度和规范，充分发挥学术委员会在学科建设、学术评价、学术发展和学风建设等事项上的重要作用，积极探索教授治学的有效途径，尊重并支持学术委员会独立行使职权，为学术委员会正常开展工作提供必要的条件保障。</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4</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第一章</w:t>
            </w:r>
          </w:p>
          <w:p>
            <w:pPr>
              <w:jc w:val="center"/>
              <w:rPr>
                <w:rFonts w:ascii="仿宋" w:hAnsi="仿宋" w:eastAsia="仿宋" w:cs="仿宋"/>
                <w:szCs w:val="21"/>
              </w:rPr>
            </w:pPr>
            <w:r>
              <w:rPr>
                <w:rFonts w:hint="eastAsia" w:ascii="仿宋" w:hAnsi="仿宋" w:eastAsia="仿宋" w:cs="仿宋"/>
                <w:szCs w:val="21"/>
              </w:rPr>
              <w:t>第四条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第四条 学术委员会应遵循学术规律，尊重学术自由、学术平等，鼓励学术创新，促进学术发展和人才培养，提高学术质量，保持严谨学风，恪守学术规范，维护学校学术声誉；坚持公开、公平、公正地履行职责，保障教师、科研人员和学生在教学、科研和学术事务管理中充分发挥主体作用，促进学校科学发展。</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5</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第五条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第五条 学术委员会设三级组织：校学术委员会、学术分委员会、学院学术委员会。（下列条文中凡以“学术委员会”为主语的，适用于各级学术委员会；凡以“校学术委员会”为主语的，仅指校级学术委员会</w:t>
            </w:r>
            <w:r>
              <w:rPr>
                <w:rFonts w:ascii="仿宋" w:hAnsi="仿宋" w:eastAsia="仿宋" w:cs="仿宋"/>
                <w:szCs w:val="21"/>
              </w:rPr>
              <w:t>）</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6</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第六条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第六条 校学术委员会由不少于21人的单数组成，其中，担任学校及职能部门党政领导职务的委员，不超过委员总人数的1/4；不担任党政领导职务及学院主要负责人的专任教授，不少于委员总人数的1/2，并应当有一定比例的青年教师。</w:t>
            </w:r>
          </w:p>
          <w:p>
            <w:pPr>
              <w:ind w:firstLine="420" w:firstLineChars="200"/>
              <w:rPr>
                <w:rFonts w:ascii="仿宋" w:hAnsi="仿宋" w:eastAsia="仿宋" w:cs="仿宋"/>
                <w:szCs w:val="21"/>
              </w:rPr>
            </w:pPr>
            <w:r>
              <w:rPr>
                <w:rFonts w:hint="eastAsia" w:ascii="仿宋" w:hAnsi="仿宋" w:eastAsia="仿宋" w:cs="仿宋"/>
                <w:szCs w:val="21"/>
              </w:rPr>
              <w:t>学校可以根据需要聘请校外专家及有关方面代表，担任专门学术事项的特邀委员。</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7</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第七条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第七条 学术委员会委员应当具备以下条件：</w:t>
            </w:r>
          </w:p>
          <w:p>
            <w:pPr>
              <w:ind w:firstLine="420" w:firstLineChars="200"/>
              <w:rPr>
                <w:rFonts w:ascii="仿宋" w:hAnsi="仿宋" w:eastAsia="仿宋" w:cs="仿宋"/>
                <w:szCs w:val="21"/>
              </w:rPr>
            </w:pPr>
            <w:r>
              <w:rPr>
                <w:rFonts w:hint="eastAsia" w:ascii="仿宋" w:hAnsi="仿宋" w:eastAsia="仿宋" w:cs="仿宋"/>
                <w:szCs w:val="21"/>
              </w:rPr>
              <w:t>（一）遵守宪法法律，学风端正、治学严谨、公道正派、乐于奉献；</w:t>
            </w:r>
          </w:p>
          <w:p>
            <w:pPr>
              <w:ind w:firstLine="420" w:firstLineChars="200"/>
              <w:rPr>
                <w:rFonts w:ascii="仿宋" w:hAnsi="仿宋" w:eastAsia="仿宋" w:cs="仿宋"/>
                <w:szCs w:val="21"/>
              </w:rPr>
            </w:pPr>
            <w:r>
              <w:rPr>
                <w:rFonts w:hint="eastAsia" w:ascii="仿宋" w:hAnsi="仿宋" w:eastAsia="仿宋" w:cs="仿宋"/>
                <w:szCs w:val="21"/>
              </w:rPr>
              <w:t>（二）学术造诣较高，在本学科或者专业领域具有良好的学术声誉和公认的学术成果；</w:t>
            </w:r>
          </w:p>
          <w:p>
            <w:pPr>
              <w:ind w:firstLine="420" w:firstLineChars="200"/>
              <w:rPr>
                <w:rFonts w:ascii="仿宋" w:hAnsi="仿宋" w:eastAsia="仿宋" w:cs="仿宋"/>
                <w:szCs w:val="21"/>
              </w:rPr>
            </w:pPr>
            <w:r>
              <w:rPr>
                <w:rFonts w:hint="eastAsia" w:ascii="仿宋" w:hAnsi="仿宋" w:eastAsia="仿宋" w:cs="仿宋"/>
                <w:szCs w:val="21"/>
              </w:rPr>
              <w:t>（三）关心学校建设和发展，有参与学术议事的意愿，有较强的分析问题、解决问题和学术决策能力；</w:t>
            </w:r>
          </w:p>
          <w:p>
            <w:pPr>
              <w:ind w:firstLine="420" w:firstLineChars="200"/>
              <w:rPr>
                <w:rFonts w:ascii="仿宋" w:hAnsi="仿宋" w:eastAsia="仿宋" w:cs="仿宋"/>
                <w:szCs w:val="21"/>
              </w:rPr>
            </w:pPr>
            <w:r>
              <w:rPr>
                <w:rFonts w:hint="eastAsia" w:ascii="仿宋" w:hAnsi="仿宋" w:eastAsia="仿宋" w:cs="仿宋"/>
                <w:szCs w:val="21"/>
              </w:rPr>
              <w:t>（四）身体健康，能够正常履行职责；</w:t>
            </w:r>
          </w:p>
          <w:p>
            <w:pPr>
              <w:ind w:firstLine="420" w:firstLineChars="200"/>
              <w:rPr>
                <w:rFonts w:ascii="仿宋" w:hAnsi="仿宋" w:eastAsia="仿宋" w:cs="仿宋"/>
                <w:szCs w:val="21"/>
              </w:rPr>
            </w:pPr>
            <w:r>
              <w:rPr>
                <w:rFonts w:hint="eastAsia" w:ascii="仿宋" w:hAnsi="仿宋" w:eastAsia="仿宋" w:cs="仿宋"/>
                <w:szCs w:val="21"/>
              </w:rPr>
              <w:t>（五）原则上应具有正高级专业技术职称。</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8</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第八条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第八条 校学术委员会委员人选由学院推选和校长推荐两种方式产生。学校根据学科、专业构成情况，合理确定学院的委员名额，保证学术委员会的组成具有学科代表性和公平性。学院按学校分配的名额以自下而上的民主推荐、公开公正的遴选等方式产生候选人，经过民主选举等程序确定推荐人选。校长推荐名额不超过委员总人数的1/3。</w:t>
            </w:r>
          </w:p>
          <w:p>
            <w:pPr>
              <w:ind w:firstLine="420" w:firstLineChars="200"/>
              <w:rPr>
                <w:rFonts w:ascii="仿宋" w:hAnsi="仿宋" w:eastAsia="仿宋" w:cs="仿宋"/>
                <w:szCs w:val="21"/>
              </w:rPr>
            </w:pPr>
            <w:r>
              <w:rPr>
                <w:rFonts w:hint="eastAsia" w:ascii="仿宋" w:hAnsi="仿宋" w:eastAsia="仿宋" w:cs="仿宋"/>
                <w:szCs w:val="21"/>
              </w:rPr>
              <w:t>特邀委员由校长、学术委员会主任委员或者1/3以上学术委员会委员提名，经学术委员会同意后确定。</w:t>
            </w:r>
          </w:p>
          <w:p>
            <w:pPr>
              <w:ind w:firstLine="420" w:firstLineChars="200"/>
              <w:rPr>
                <w:rFonts w:ascii="仿宋" w:hAnsi="仿宋" w:eastAsia="仿宋" w:cs="仿宋"/>
                <w:szCs w:val="21"/>
              </w:rPr>
            </w:pPr>
            <w:r>
              <w:rPr>
                <w:rFonts w:hint="eastAsia" w:ascii="仿宋" w:hAnsi="仿宋" w:eastAsia="仿宋" w:cs="仿宋"/>
                <w:szCs w:val="21"/>
              </w:rPr>
              <w:t>校学术委员会委员人选经学校审定后，由校长聘任。</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9</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第九条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第九条 校学术委员会设主任委员1名，副主任委员若干名，秘书长1名。主任委员由校长提名，经全体委员选举产生；副主任委员直接由全体委员选举产生；秘书长由主任委员在校学术委员会委员中提名，经全体委员选举产生。</w:t>
            </w:r>
          </w:p>
          <w:p>
            <w:pPr>
              <w:ind w:firstLine="420" w:firstLineChars="200"/>
              <w:rPr>
                <w:rFonts w:ascii="仿宋" w:hAnsi="仿宋" w:eastAsia="仿宋" w:cs="仿宋"/>
                <w:szCs w:val="21"/>
              </w:rPr>
            </w:pPr>
            <w:r>
              <w:rPr>
                <w:rFonts w:hint="eastAsia" w:ascii="仿宋" w:hAnsi="仿宋" w:eastAsia="仿宋" w:cs="仿宋"/>
                <w:szCs w:val="21"/>
              </w:rPr>
              <w:t>校学术委员会设立秘书处，处理学术委员会的日常事务。秘书处根据实际需要可以单独设置，也可以附设在学校相关职能部门。根据实际需要，秘书处可以安排专职秘书1人，也可以由有关职能部门安排人员兼任。</w:t>
            </w:r>
          </w:p>
          <w:p>
            <w:pPr>
              <w:ind w:firstLine="420" w:firstLineChars="200"/>
              <w:rPr>
                <w:rFonts w:ascii="仿宋" w:hAnsi="仿宋" w:eastAsia="仿宋" w:cs="仿宋"/>
                <w:szCs w:val="21"/>
              </w:rPr>
            </w:pPr>
            <w:r>
              <w:rPr>
                <w:rFonts w:hint="eastAsia" w:ascii="仿宋" w:hAnsi="仿宋" w:eastAsia="仿宋" w:cs="仿宋"/>
                <w:szCs w:val="21"/>
              </w:rPr>
              <w:t>学术委员会的运行经费纳入学校预算。</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10</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第十条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第十条 校学术委员会可以就学科建设、科学研究、学术道德等事项设立若干专门委员会（以下简称“专委会”），具体承担相关职责和学术事务。</w:t>
            </w:r>
          </w:p>
          <w:p>
            <w:pPr>
              <w:ind w:firstLine="420" w:firstLineChars="200"/>
              <w:rPr>
                <w:rFonts w:ascii="仿宋" w:hAnsi="仿宋" w:eastAsia="仿宋" w:cs="仿宋"/>
                <w:szCs w:val="21"/>
              </w:rPr>
            </w:pPr>
            <w:r>
              <w:rPr>
                <w:rFonts w:hint="eastAsia" w:ascii="仿宋" w:hAnsi="仿宋" w:eastAsia="仿宋" w:cs="仿宋"/>
                <w:szCs w:val="21"/>
              </w:rPr>
              <w:t>专委会的人员组成由校学术委员会全体会议确定。</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11</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第十一条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第十一条 校学术委员会可以根据学校学科专业布局和学院设置的实际，适当分设若干个学术分委员会。学术分委员会由7至11人的单数组成，不担任党政领导职务及学院主要负责人的专任教授应不少于1/2。学术分委员会委员由学校按照学科领域分配名额，由学院学术委员会按名额予以推选。</w:t>
            </w:r>
          </w:p>
          <w:p>
            <w:pPr>
              <w:ind w:firstLine="420" w:firstLineChars="200"/>
              <w:rPr>
                <w:rFonts w:ascii="仿宋" w:hAnsi="仿宋" w:eastAsia="仿宋" w:cs="仿宋"/>
                <w:szCs w:val="21"/>
              </w:rPr>
            </w:pPr>
            <w:r>
              <w:rPr>
                <w:rFonts w:hint="eastAsia" w:ascii="仿宋" w:hAnsi="仿宋" w:eastAsia="仿宋" w:cs="仿宋"/>
                <w:szCs w:val="21"/>
              </w:rPr>
              <w:t>学术分委员会设主任1名，由校学术委员会主任从校学术委员会委员中提名产生。学术分委员会主任实行轮值制（任期1-2年），学术分委员会秘书处挂靠轮值主任所在学院综合办公室，秘书工作由轮值主任所在学院安排有关工作人员兼任。</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12</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第十二条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第十二条 学院学术委员会由不少于5人的单数组成，不担任党政领导职务及学院主要负责人的专任教授应不少于1/2，并至少有1名青年教师。学院学术委员会委员由各学院的教学、科研人员组成，其人选由院长提名、学院党政联席会议确定后提交教师大会选举产生（差额不小于20%）。学院学术委员会设主任1名，由全体委员会选举产生。学院学术委员会的秘书工作由学院安排有关人员兼任。</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13</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第十三条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第十三条 各级学术委员会委员实行任期制，每届任期4年，届中可以更新1/3左右的委员。委员可以连任，但原则上连任不超过2届。每届换届后的学术委员会的新成员原则上不少于1/3。所有委员的工作年龄原则上应可满足任职一届。</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14</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第二章</w:t>
            </w:r>
          </w:p>
          <w:p>
            <w:pPr>
              <w:jc w:val="center"/>
              <w:rPr>
                <w:rFonts w:ascii="仿宋" w:hAnsi="仿宋" w:eastAsia="仿宋" w:cs="仿宋"/>
                <w:szCs w:val="21"/>
              </w:rPr>
            </w:pPr>
            <w:r>
              <w:rPr>
                <w:rFonts w:hint="eastAsia" w:ascii="仿宋" w:hAnsi="仿宋" w:eastAsia="仿宋" w:cs="仿宋"/>
                <w:szCs w:val="21"/>
              </w:rPr>
              <w:t>第十四条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第十四条 学术委员会委员在任期内如出现下列情形之一者，各级学术委员会经全体会议讨论决定，可免除或同意其辞去委员职务。出现的缺额，由各级学术委员会按本章程第七至十二条的规定临时增补委员。</w:t>
            </w:r>
          </w:p>
          <w:p>
            <w:pPr>
              <w:ind w:firstLine="420" w:firstLineChars="200"/>
              <w:rPr>
                <w:rFonts w:ascii="仿宋" w:hAnsi="仿宋" w:eastAsia="仿宋" w:cs="仿宋"/>
                <w:szCs w:val="21"/>
              </w:rPr>
            </w:pPr>
            <w:r>
              <w:rPr>
                <w:rFonts w:hint="eastAsia" w:ascii="仿宋" w:hAnsi="仿宋" w:eastAsia="仿宋" w:cs="仿宋"/>
                <w:szCs w:val="21"/>
              </w:rPr>
              <w:t>（一）主动申请辞去委员职务的；</w:t>
            </w:r>
          </w:p>
          <w:p>
            <w:pPr>
              <w:ind w:firstLine="420" w:firstLineChars="200"/>
              <w:rPr>
                <w:rFonts w:ascii="仿宋" w:hAnsi="仿宋" w:eastAsia="仿宋" w:cs="仿宋"/>
                <w:szCs w:val="21"/>
              </w:rPr>
            </w:pPr>
            <w:r>
              <w:rPr>
                <w:rFonts w:hint="eastAsia" w:ascii="仿宋" w:hAnsi="仿宋" w:eastAsia="仿宋" w:cs="仿宋"/>
                <w:szCs w:val="21"/>
              </w:rPr>
              <w:t>（二）因身体、年龄及工作调动、职务变动等原因不能履行职责的；</w:t>
            </w:r>
          </w:p>
          <w:p>
            <w:pPr>
              <w:ind w:firstLine="420" w:firstLineChars="200"/>
              <w:rPr>
                <w:rFonts w:ascii="仿宋" w:hAnsi="仿宋" w:eastAsia="仿宋" w:cs="仿宋"/>
                <w:szCs w:val="21"/>
              </w:rPr>
            </w:pPr>
            <w:r>
              <w:rPr>
                <w:rFonts w:hint="eastAsia" w:ascii="仿宋" w:hAnsi="仿宋" w:eastAsia="仿宋" w:cs="仿宋"/>
                <w:szCs w:val="21"/>
              </w:rPr>
              <w:t>（三）怠于履行职责或者违反委员义务的；</w:t>
            </w:r>
          </w:p>
          <w:p>
            <w:pPr>
              <w:ind w:firstLine="420" w:firstLineChars="200"/>
              <w:rPr>
                <w:rFonts w:ascii="仿宋" w:hAnsi="仿宋" w:eastAsia="仿宋" w:cs="仿宋"/>
                <w:szCs w:val="21"/>
              </w:rPr>
            </w:pPr>
            <w:r>
              <w:rPr>
                <w:rFonts w:hint="eastAsia" w:ascii="仿宋" w:hAnsi="仿宋" w:eastAsia="仿宋" w:cs="仿宋"/>
                <w:szCs w:val="21"/>
              </w:rPr>
              <w:t>（四）有违法、违反教师职业道德或者学术不端行为的；</w:t>
            </w:r>
          </w:p>
          <w:p>
            <w:pPr>
              <w:ind w:firstLine="420" w:firstLineChars="200"/>
              <w:rPr>
                <w:rFonts w:ascii="仿宋" w:hAnsi="仿宋" w:eastAsia="仿宋" w:cs="仿宋"/>
                <w:szCs w:val="21"/>
              </w:rPr>
            </w:pPr>
            <w:r>
              <w:rPr>
                <w:rFonts w:hint="eastAsia" w:ascii="仿宋" w:hAnsi="仿宋" w:eastAsia="仿宋" w:cs="仿宋"/>
                <w:szCs w:val="21"/>
              </w:rPr>
              <w:t>（五）因其他原因不能或不宜担任委员职务的。</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15</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第三章</w:t>
            </w:r>
          </w:p>
          <w:p>
            <w:pPr>
              <w:jc w:val="center"/>
              <w:rPr>
                <w:rFonts w:ascii="仿宋" w:hAnsi="仿宋" w:eastAsia="仿宋" w:cs="仿宋"/>
                <w:szCs w:val="21"/>
              </w:rPr>
            </w:pPr>
            <w:r>
              <w:rPr>
                <w:rFonts w:hint="eastAsia" w:ascii="仿宋" w:hAnsi="仿宋" w:eastAsia="仿宋" w:cs="仿宋"/>
                <w:szCs w:val="21"/>
              </w:rPr>
              <w:t>第十五条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第十五条 学术委员会委员享有以下权利：</w:t>
            </w:r>
          </w:p>
          <w:p>
            <w:pPr>
              <w:ind w:firstLine="420" w:firstLineChars="200"/>
              <w:rPr>
                <w:rFonts w:ascii="仿宋" w:hAnsi="仿宋" w:eastAsia="仿宋" w:cs="仿宋"/>
                <w:szCs w:val="21"/>
              </w:rPr>
            </w:pPr>
            <w:r>
              <w:rPr>
                <w:rFonts w:hint="eastAsia" w:ascii="仿宋" w:hAnsi="仿宋" w:eastAsia="仿宋" w:cs="仿宋"/>
                <w:szCs w:val="21"/>
              </w:rPr>
              <w:t>（一）知悉与学术事务相关的学校各项管理制度、信息等；</w:t>
            </w:r>
          </w:p>
          <w:p>
            <w:pPr>
              <w:ind w:firstLine="420" w:firstLineChars="200"/>
              <w:rPr>
                <w:rFonts w:ascii="仿宋" w:hAnsi="仿宋" w:eastAsia="仿宋" w:cs="仿宋"/>
                <w:szCs w:val="21"/>
              </w:rPr>
            </w:pPr>
            <w:r>
              <w:rPr>
                <w:rFonts w:hint="eastAsia" w:ascii="仿宋" w:hAnsi="仿宋" w:eastAsia="仿宋" w:cs="仿宋"/>
                <w:szCs w:val="21"/>
              </w:rPr>
              <w:t>（二）就学术事务向学校相关职能部门提出咨询或质询；</w:t>
            </w:r>
          </w:p>
          <w:p>
            <w:pPr>
              <w:ind w:firstLine="420" w:firstLineChars="200"/>
              <w:rPr>
                <w:rFonts w:ascii="仿宋" w:hAnsi="仿宋" w:eastAsia="仿宋" w:cs="仿宋"/>
                <w:szCs w:val="21"/>
              </w:rPr>
            </w:pPr>
            <w:r>
              <w:rPr>
                <w:rFonts w:hint="eastAsia" w:ascii="仿宋" w:hAnsi="仿宋" w:eastAsia="仿宋" w:cs="仿宋"/>
                <w:szCs w:val="21"/>
              </w:rPr>
              <w:t>（三）在学术委员会会议中自由、独立地发表意见，讨论、审议和表决各项决议；</w:t>
            </w:r>
          </w:p>
          <w:p>
            <w:pPr>
              <w:ind w:firstLine="420" w:firstLineChars="200"/>
              <w:rPr>
                <w:rFonts w:ascii="仿宋" w:hAnsi="仿宋" w:eastAsia="仿宋" w:cs="仿宋"/>
                <w:szCs w:val="21"/>
              </w:rPr>
            </w:pPr>
            <w:r>
              <w:rPr>
                <w:rFonts w:hint="eastAsia" w:ascii="仿宋" w:hAnsi="仿宋" w:eastAsia="仿宋" w:cs="仿宋"/>
                <w:szCs w:val="21"/>
              </w:rPr>
              <w:t>（四）对学校学术事务及学术委员会工作提出建议、实施监督；</w:t>
            </w:r>
          </w:p>
          <w:p>
            <w:pPr>
              <w:ind w:firstLine="420" w:firstLineChars="200"/>
              <w:rPr>
                <w:rFonts w:ascii="仿宋" w:hAnsi="仿宋" w:eastAsia="仿宋" w:cs="仿宋"/>
                <w:szCs w:val="21"/>
              </w:rPr>
            </w:pPr>
            <w:r>
              <w:rPr>
                <w:rFonts w:hint="eastAsia" w:ascii="仿宋" w:hAnsi="仿宋" w:eastAsia="仿宋" w:cs="仿宋"/>
                <w:szCs w:val="21"/>
              </w:rPr>
              <w:t>（五）学校章程或者学术委员会章程规定的其他权利。</w:t>
            </w:r>
          </w:p>
          <w:p>
            <w:pPr>
              <w:ind w:firstLine="420" w:firstLineChars="200"/>
              <w:rPr>
                <w:rFonts w:ascii="仿宋" w:hAnsi="仿宋" w:eastAsia="仿宋" w:cs="仿宋"/>
                <w:szCs w:val="21"/>
              </w:rPr>
            </w:pPr>
            <w:r>
              <w:rPr>
                <w:rFonts w:hint="eastAsia" w:ascii="仿宋" w:hAnsi="仿宋" w:eastAsia="仿宋" w:cs="仿宋"/>
                <w:szCs w:val="21"/>
              </w:rPr>
              <w:t>特邀委员根据学校的规定，享有相应权利。</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16</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第三章</w:t>
            </w:r>
          </w:p>
          <w:p>
            <w:pPr>
              <w:jc w:val="center"/>
              <w:rPr>
                <w:rFonts w:ascii="仿宋" w:hAnsi="仿宋" w:eastAsia="仿宋" w:cs="仿宋"/>
                <w:szCs w:val="21"/>
              </w:rPr>
            </w:pPr>
            <w:r>
              <w:rPr>
                <w:rFonts w:hint="eastAsia" w:ascii="仿宋" w:hAnsi="仿宋" w:eastAsia="仿宋" w:cs="仿宋"/>
                <w:szCs w:val="21"/>
              </w:rPr>
              <w:t>第十六条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第十六条 学术委员会委员履行以下义务：</w:t>
            </w:r>
          </w:p>
          <w:p>
            <w:pPr>
              <w:ind w:firstLine="420" w:firstLineChars="200"/>
              <w:rPr>
                <w:rFonts w:ascii="仿宋" w:hAnsi="仿宋" w:eastAsia="仿宋" w:cs="仿宋"/>
                <w:szCs w:val="21"/>
              </w:rPr>
            </w:pPr>
            <w:r>
              <w:rPr>
                <w:rFonts w:hint="eastAsia" w:ascii="仿宋" w:hAnsi="仿宋" w:eastAsia="仿宋" w:cs="仿宋"/>
                <w:szCs w:val="21"/>
              </w:rPr>
              <w:t>（一）遵守国家宪法、法律和法规，遵守学术规范、恪守学术道德；</w:t>
            </w:r>
          </w:p>
          <w:p>
            <w:pPr>
              <w:ind w:firstLine="420" w:firstLineChars="200"/>
              <w:rPr>
                <w:rFonts w:ascii="仿宋" w:hAnsi="仿宋" w:eastAsia="仿宋" w:cs="仿宋"/>
                <w:szCs w:val="21"/>
              </w:rPr>
            </w:pPr>
            <w:r>
              <w:rPr>
                <w:rFonts w:hint="eastAsia" w:ascii="仿宋" w:hAnsi="仿宋" w:eastAsia="仿宋" w:cs="仿宋"/>
                <w:szCs w:val="21"/>
              </w:rPr>
              <w:t>（二）遵守学术委员会章程，坚守学术专业判断，公正履行职责；</w:t>
            </w:r>
          </w:p>
          <w:p>
            <w:pPr>
              <w:ind w:firstLine="420" w:firstLineChars="200"/>
              <w:rPr>
                <w:rFonts w:ascii="仿宋" w:hAnsi="仿宋" w:eastAsia="仿宋" w:cs="仿宋"/>
                <w:szCs w:val="21"/>
              </w:rPr>
            </w:pPr>
            <w:r>
              <w:rPr>
                <w:rFonts w:hint="eastAsia" w:ascii="仿宋" w:hAnsi="仿宋" w:eastAsia="仿宋" w:cs="仿宋"/>
                <w:szCs w:val="21"/>
              </w:rPr>
              <w:t>（三）勤勉尽职，积极参加学术委员会会议及有关活动；</w:t>
            </w:r>
          </w:p>
          <w:p>
            <w:pPr>
              <w:ind w:firstLine="420" w:firstLineChars="200"/>
              <w:rPr>
                <w:rFonts w:ascii="仿宋" w:hAnsi="仿宋" w:eastAsia="仿宋" w:cs="仿宋"/>
                <w:szCs w:val="21"/>
              </w:rPr>
            </w:pPr>
            <w:r>
              <w:rPr>
                <w:rFonts w:hint="eastAsia" w:ascii="仿宋" w:hAnsi="仿宋" w:eastAsia="仿宋" w:cs="仿宋"/>
                <w:szCs w:val="21"/>
              </w:rPr>
              <w:t>（四）学校章程或者学术委员会章程规定的其他义务。</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17</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第三章</w:t>
            </w:r>
          </w:p>
          <w:p>
            <w:pPr>
              <w:jc w:val="center"/>
              <w:rPr>
                <w:rFonts w:ascii="仿宋" w:hAnsi="仿宋" w:eastAsia="仿宋" w:cs="仿宋"/>
                <w:szCs w:val="21"/>
              </w:rPr>
            </w:pPr>
            <w:r>
              <w:rPr>
                <w:rFonts w:hint="eastAsia" w:ascii="仿宋" w:hAnsi="仿宋" w:eastAsia="仿宋" w:cs="仿宋"/>
                <w:szCs w:val="21"/>
              </w:rPr>
              <w:t>第十七条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第十七条 校学术委员会的主要职责</w:t>
            </w:r>
          </w:p>
          <w:p>
            <w:pPr>
              <w:ind w:firstLine="420" w:firstLineChars="200"/>
              <w:rPr>
                <w:rFonts w:ascii="仿宋" w:hAnsi="仿宋" w:eastAsia="仿宋" w:cs="仿宋"/>
                <w:szCs w:val="21"/>
              </w:rPr>
            </w:pPr>
            <w:r>
              <w:rPr>
                <w:rFonts w:hint="eastAsia" w:ascii="仿宋" w:hAnsi="仿宋" w:eastAsia="仿宋" w:cs="仿宋"/>
                <w:szCs w:val="21"/>
              </w:rPr>
              <w:t>（一）学校下列事务决策前，应当提交校学术委员会审议，或者交由校学术委员会审议并直接做出决定：</w:t>
            </w:r>
          </w:p>
          <w:p>
            <w:pPr>
              <w:ind w:firstLine="420" w:firstLineChars="200"/>
              <w:rPr>
                <w:rFonts w:ascii="仿宋" w:hAnsi="仿宋" w:eastAsia="仿宋" w:cs="仿宋"/>
                <w:szCs w:val="21"/>
              </w:rPr>
            </w:pPr>
            <w:r>
              <w:rPr>
                <w:rFonts w:hint="eastAsia" w:ascii="仿宋" w:hAnsi="仿宋" w:eastAsia="仿宋" w:cs="仿宋"/>
                <w:szCs w:val="21"/>
              </w:rPr>
              <w:t>1．学科、专业及教师队伍建设规划，以及科学研究、对外学术交流合作等重大学术规划；</w:t>
            </w:r>
          </w:p>
          <w:p>
            <w:pPr>
              <w:ind w:firstLine="420" w:firstLineChars="200"/>
              <w:rPr>
                <w:rFonts w:ascii="仿宋" w:hAnsi="仿宋" w:eastAsia="仿宋" w:cs="仿宋"/>
                <w:szCs w:val="21"/>
              </w:rPr>
            </w:pPr>
            <w:r>
              <w:rPr>
                <w:rFonts w:hint="eastAsia" w:ascii="仿宋" w:hAnsi="仿宋" w:eastAsia="仿宋" w:cs="仿宋"/>
                <w:szCs w:val="21"/>
              </w:rPr>
              <w:t>2．自主设置、调整或者申请设置、调整学科专业；</w:t>
            </w:r>
          </w:p>
          <w:p>
            <w:pPr>
              <w:ind w:firstLine="420" w:firstLineChars="200"/>
              <w:rPr>
                <w:rFonts w:ascii="仿宋" w:hAnsi="仿宋" w:eastAsia="仿宋" w:cs="仿宋"/>
                <w:szCs w:val="21"/>
              </w:rPr>
            </w:pPr>
            <w:r>
              <w:rPr>
                <w:rFonts w:hint="eastAsia" w:ascii="仿宋" w:hAnsi="仿宋" w:eastAsia="仿宋" w:cs="仿宋"/>
                <w:szCs w:val="21"/>
              </w:rPr>
              <w:t>3．学术机构设置方案，交叉学科、跨学科协同创新机制的建设方案、学科资源的配置方案；</w:t>
            </w:r>
          </w:p>
          <w:p>
            <w:pPr>
              <w:ind w:firstLine="420" w:firstLineChars="200"/>
              <w:rPr>
                <w:rFonts w:ascii="仿宋" w:hAnsi="仿宋" w:eastAsia="仿宋" w:cs="仿宋"/>
                <w:szCs w:val="21"/>
              </w:rPr>
            </w:pPr>
            <w:r>
              <w:rPr>
                <w:rFonts w:hint="eastAsia" w:ascii="仿宋" w:hAnsi="仿宋" w:eastAsia="仿宋" w:cs="仿宋"/>
                <w:szCs w:val="21"/>
              </w:rPr>
              <w:t>4．科研成果评价标准及考核办法；</w:t>
            </w:r>
          </w:p>
          <w:p>
            <w:pPr>
              <w:ind w:firstLine="420" w:firstLineChars="200"/>
              <w:rPr>
                <w:rFonts w:ascii="仿宋" w:hAnsi="仿宋" w:eastAsia="仿宋" w:cs="仿宋"/>
                <w:szCs w:val="21"/>
              </w:rPr>
            </w:pPr>
            <w:r>
              <w:rPr>
                <w:rFonts w:hint="eastAsia" w:ascii="仿宋" w:hAnsi="仿宋" w:eastAsia="仿宋" w:cs="仿宋"/>
                <w:szCs w:val="21"/>
              </w:rPr>
              <w:t>5．学校教师职务聘任的学术标准与办法；</w:t>
            </w:r>
          </w:p>
          <w:p>
            <w:pPr>
              <w:ind w:firstLine="420" w:firstLineChars="200"/>
              <w:rPr>
                <w:rFonts w:ascii="仿宋" w:hAnsi="仿宋" w:eastAsia="仿宋" w:cs="仿宋"/>
                <w:szCs w:val="21"/>
              </w:rPr>
            </w:pPr>
            <w:r>
              <w:rPr>
                <w:rFonts w:hint="eastAsia" w:ascii="仿宋" w:hAnsi="仿宋" w:eastAsia="仿宋" w:cs="仿宋"/>
                <w:szCs w:val="21"/>
              </w:rPr>
              <w:t>6．学术评价、学术争议处理规则，学术道德规范；</w:t>
            </w:r>
          </w:p>
          <w:p>
            <w:pPr>
              <w:ind w:firstLine="420" w:firstLineChars="200"/>
              <w:rPr>
                <w:rFonts w:ascii="仿宋" w:hAnsi="仿宋" w:eastAsia="仿宋" w:cs="仿宋"/>
                <w:szCs w:val="21"/>
              </w:rPr>
            </w:pPr>
            <w:r>
              <w:rPr>
                <w:rFonts w:hint="eastAsia" w:ascii="仿宋" w:hAnsi="仿宋" w:eastAsia="仿宋" w:cs="仿宋"/>
                <w:szCs w:val="21"/>
              </w:rPr>
              <w:t>7．专委会、学术分委员会的组织规程和运行规则；</w:t>
            </w:r>
          </w:p>
          <w:p>
            <w:pPr>
              <w:ind w:firstLine="420" w:firstLineChars="200"/>
              <w:rPr>
                <w:rFonts w:ascii="仿宋" w:hAnsi="仿宋" w:eastAsia="仿宋" w:cs="仿宋"/>
                <w:szCs w:val="21"/>
              </w:rPr>
            </w:pPr>
            <w:r>
              <w:rPr>
                <w:rFonts w:hint="eastAsia" w:ascii="仿宋" w:hAnsi="仿宋" w:eastAsia="仿宋" w:cs="仿宋"/>
                <w:szCs w:val="21"/>
              </w:rPr>
              <w:t>8．学校认为需要提交审议的其他学术事务。</w:t>
            </w:r>
          </w:p>
          <w:p>
            <w:pPr>
              <w:ind w:firstLine="420" w:firstLineChars="200"/>
              <w:rPr>
                <w:rFonts w:ascii="仿宋" w:hAnsi="仿宋" w:eastAsia="仿宋" w:cs="仿宋"/>
                <w:szCs w:val="21"/>
              </w:rPr>
            </w:pPr>
            <w:r>
              <w:rPr>
                <w:rFonts w:hint="eastAsia" w:ascii="仿宋" w:hAnsi="仿宋" w:eastAsia="仿宋" w:cs="仿宋"/>
                <w:szCs w:val="21"/>
              </w:rPr>
              <w:t>（二）学校实施以下事项，涉及对学术水平做出评价的，应当由校学术委员会或者其授权的学术组织进行评定：</w:t>
            </w:r>
          </w:p>
          <w:p>
            <w:pPr>
              <w:ind w:firstLine="420" w:firstLineChars="200"/>
              <w:rPr>
                <w:rFonts w:ascii="仿宋" w:hAnsi="仿宋" w:eastAsia="仿宋" w:cs="仿宋"/>
                <w:szCs w:val="21"/>
              </w:rPr>
            </w:pPr>
            <w:r>
              <w:rPr>
                <w:rFonts w:hint="eastAsia" w:ascii="仿宋" w:hAnsi="仿宋" w:eastAsia="仿宋" w:cs="仿宋"/>
                <w:szCs w:val="21"/>
              </w:rPr>
              <w:t>1．学校教学、科学研究成果和奖励，对外推荐教学、科学研究成果奖；</w:t>
            </w:r>
          </w:p>
          <w:p>
            <w:pPr>
              <w:ind w:firstLine="420" w:firstLineChars="200"/>
              <w:rPr>
                <w:rFonts w:ascii="仿宋" w:hAnsi="仿宋" w:eastAsia="仿宋" w:cs="仿宋"/>
                <w:szCs w:val="21"/>
              </w:rPr>
            </w:pPr>
            <w:r>
              <w:rPr>
                <w:rFonts w:hint="eastAsia" w:ascii="仿宋" w:hAnsi="仿宋" w:eastAsia="仿宋" w:cs="仿宋"/>
                <w:szCs w:val="21"/>
              </w:rPr>
              <w:t>2．高层次人才引进岗位人选、推荐国内外重要学术组织的任职人选、人才选拔培养计划人选；</w:t>
            </w:r>
          </w:p>
          <w:p>
            <w:pPr>
              <w:ind w:firstLine="420" w:firstLineChars="200"/>
              <w:rPr>
                <w:rFonts w:ascii="仿宋" w:hAnsi="仿宋" w:eastAsia="仿宋" w:cs="仿宋"/>
                <w:szCs w:val="21"/>
              </w:rPr>
            </w:pPr>
            <w:r>
              <w:rPr>
                <w:rFonts w:hint="eastAsia" w:ascii="仿宋" w:hAnsi="仿宋" w:eastAsia="仿宋" w:cs="仿宋"/>
                <w:szCs w:val="21"/>
              </w:rPr>
              <w:t>3．自主设立各类学术、科研基金、科研项目以及教学、科研奖项等；</w:t>
            </w:r>
          </w:p>
          <w:p>
            <w:pPr>
              <w:ind w:firstLine="420" w:firstLineChars="200"/>
              <w:rPr>
                <w:rFonts w:ascii="仿宋" w:hAnsi="仿宋" w:eastAsia="仿宋" w:cs="仿宋"/>
                <w:szCs w:val="21"/>
              </w:rPr>
            </w:pPr>
            <w:r>
              <w:rPr>
                <w:rFonts w:hint="eastAsia" w:ascii="仿宋" w:hAnsi="仿宋" w:eastAsia="仿宋" w:cs="仿宋"/>
                <w:szCs w:val="21"/>
              </w:rPr>
              <w:t>4．需要评价学术水平的其他事项。</w:t>
            </w:r>
          </w:p>
          <w:p>
            <w:pPr>
              <w:ind w:firstLine="420" w:firstLineChars="200"/>
              <w:rPr>
                <w:rFonts w:ascii="仿宋" w:hAnsi="仿宋" w:eastAsia="仿宋" w:cs="仿宋"/>
                <w:szCs w:val="21"/>
              </w:rPr>
            </w:pPr>
            <w:r>
              <w:rPr>
                <w:rFonts w:hint="eastAsia" w:ascii="仿宋" w:hAnsi="仿宋" w:eastAsia="仿宋" w:cs="仿宋"/>
                <w:szCs w:val="21"/>
              </w:rPr>
              <w:t>（三）学校做出下列决策前，应当通报校学术委员会，由校学术委员会提出咨询意见：</w:t>
            </w:r>
          </w:p>
          <w:p>
            <w:pPr>
              <w:ind w:firstLine="420" w:firstLineChars="200"/>
              <w:rPr>
                <w:rFonts w:ascii="仿宋" w:hAnsi="仿宋" w:eastAsia="仿宋" w:cs="仿宋"/>
                <w:szCs w:val="21"/>
              </w:rPr>
            </w:pPr>
            <w:r>
              <w:rPr>
                <w:rFonts w:hint="eastAsia" w:ascii="仿宋" w:hAnsi="仿宋" w:eastAsia="仿宋" w:cs="仿宋"/>
                <w:szCs w:val="21"/>
              </w:rPr>
              <w:t>1．制订与学术事务相关的全局性、重大发展规划和发展战略；</w:t>
            </w:r>
          </w:p>
          <w:p>
            <w:pPr>
              <w:ind w:firstLine="420" w:firstLineChars="200"/>
              <w:rPr>
                <w:rFonts w:ascii="仿宋" w:hAnsi="仿宋" w:eastAsia="仿宋" w:cs="仿宋"/>
                <w:szCs w:val="21"/>
              </w:rPr>
            </w:pPr>
            <w:r>
              <w:rPr>
                <w:rFonts w:hint="eastAsia" w:ascii="仿宋" w:hAnsi="仿宋" w:eastAsia="仿宋" w:cs="仿宋"/>
                <w:szCs w:val="21"/>
              </w:rPr>
              <w:t>2．学校预算决算中教学、科研经费的安排和分配及使用；</w:t>
            </w:r>
          </w:p>
          <w:p>
            <w:pPr>
              <w:ind w:firstLine="420" w:firstLineChars="200"/>
              <w:rPr>
                <w:rFonts w:ascii="仿宋" w:hAnsi="仿宋" w:eastAsia="仿宋" w:cs="仿宋"/>
                <w:szCs w:val="21"/>
              </w:rPr>
            </w:pPr>
            <w:r>
              <w:rPr>
                <w:rFonts w:hint="eastAsia" w:ascii="仿宋" w:hAnsi="仿宋" w:eastAsia="仿宋" w:cs="仿宋"/>
                <w:szCs w:val="21"/>
              </w:rPr>
              <w:t>3．教学、科研重大项目的申报及资金的分配使用；</w:t>
            </w:r>
          </w:p>
          <w:p>
            <w:pPr>
              <w:ind w:firstLine="420" w:firstLineChars="200"/>
              <w:rPr>
                <w:rFonts w:ascii="仿宋" w:hAnsi="仿宋" w:eastAsia="仿宋" w:cs="仿宋"/>
                <w:szCs w:val="21"/>
              </w:rPr>
            </w:pPr>
            <w:r>
              <w:rPr>
                <w:rFonts w:hint="eastAsia" w:ascii="仿宋" w:hAnsi="仿宋" w:eastAsia="仿宋" w:cs="仿宋"/>
                <w:szCs w:val="21"/>
              </w:rPr>
              <w:t>4．开展中外合作办学、赴境外办学，对外开展重大项目合作；</w:t>
            </w:r>
          </w:p>
          <w:p>
            <w:pPr>
              <w:ind w:firstLine="420" w:firstLineChars="200"/>
              <w:rPr>
                <w:rFonts w:ascii="仿宋" w:hAnsi="仿宋" w:eastAsia="仿宋" w:cs="仿宋"/>
                <w:szCs w:val="21"/>
              </w:rPr>
            </w:pPr>
            <w:r>
              <w:rPr>
                <w:rFonts w:hint="eastAsia" w:ascii="仿宋" w:hAnsi="仿宋" w:eastAsia="仿宋" w:cs="仿宋"/>
                <w:szCs w:val="21"/>
              </w:rPr>
              <w:t>5．学校认为需要听取学术委员会意见的其他事项。</w:t>
            </w:r>
          </w:p>
          <w:p>
            <w:pPr>
              <w:ind w:firstLine="420" w:firstLineChars="200"/>
              <w:rPr>
                <w:rFonts w:ascii="仿宋" w:hAnsi="仿宋" w:eastAsia="仿宋" w:cs="仿宋"/>
                <w:szCs w:val="21"/>
              </w:rPr>
            </w:pPr>
            <w:r>
              <w:rPr>
                <w:rFonts w:hint="eastAsia" w:ascii="仿宋" w:hAnsi="仿宋" w:eastAsia="仿宋" w:cs="仿宋"/>
                <w:szCs w:val="21"/>
              </w:rPr>
              <w:t>校学术委员会对上述事项提出明确不同意见的，学校应当做出说明、重新协商研究或者暂缓执行。</w:t>
            </w:r>
          </w:p>
          <w:p>
            <w:pPr>
              <w:ind w:firstLine="420" w:firstLineChars="200"/>
              <w:rPr>
                <w:rFonts w:ascii="仿宋" w:hAnsi="仿宋" w:eastAsia="仿宋" w:cs="仿宋"/>
                <w:szCs w:val="21"/>
              </w:rPr>
            </w:pPr>
            <w:r>
              <w:rPr>
                <w:rFonts w:hint="eastAsia" w:ascii="仿宋" w:hAnsi="仿宋" w:eastAsia="仿宋" w:cs="仿宋"/>
                <w:szCs w:val="21"/>
              </w:rPr>
              <w:t>（四）其他</w:t>
            </w:r>
          </w:p>
          <w:p>
            <w:pPr>
              <w:ind w:firstLine="420" w:firstLineChars="200"/>
              <w:rPr>
                <w:rFonts w:ascii="仿宋" w:hAnsi="仿宋" w:eastAsia="仿宋" w:cs="仿宋"/>
                <w:szCs w:val="21"/>
              </w:rPr>
            </w:pPr>
            <w:r>
              <w:rPr>
                <w:rFonts w:hint="eastAsia" w:ascii="仿宋" w:hAnsi="仿宋" w:eastAsia="仿宋" w:cs="仿宋"/>
                <w:szCs w:val="21"/>
              </w:rPr>
              <w:t>1．学校认为需要提交审议、评定、推荐、咨询的其他事项；</w:t>
            </w:r>
          </w:p>
          <w:p>
            <w:pPr>
              <w:ind w:firstLine="420" w:firstLineChars="200"/>
              <w:rPr>
                <w:rFonts w:ascii="仿宋" w:hAnsi="仿宋" w:eastAsia="仿宋" w:cs="仿宋"/>
                <w:szCs w:val="21"/>
              </w:rPr>
            </w:pPr>
            <w:r>
              <w:rPr>
                <w:rFonts w:hint="eastAsia" w:ascii="仿宋" w:hAnsi="仿宋" w:eastAsia="仿宋" w:cs="仿宋"/>
                <w:szCs w:val="21"/>
              </w:rPr>
              <w:t>2．校学术委员会指导、监督并可以授权专委会、学术分委员会、学院学术委员会处理相关学术事务。</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br w:type="page"/>
            </w:r>
            <w:r>
              <w:rPr>
                <w:rFonts w:ascii="仿宋" w:hAnsi="仿宋" w:eastAsia="仿宋" w:cs="仿宋"/>
                <w:szCs w:val="21"/>
              </w:rPr>
              <w:t>18</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第三章</w:t>
            </w:r>
          </w:p>
          <w:p>
            <w:pPr>
              <w:jc w:val="center"/>
              <w:rPr>
                <w:rFonts w:ascii="仿宋" w:hAnsi="仿宋" w:eastAsia="仿宋" w:cs="仿宋"/>
                <w:szCs w:val="21"/>
              </w:rPr>
            </w:pPr>
            <w:r>
              <w:rPr>
                <w:rFonts w:hint="eastAsia" w:ascii="仿宋" w:hAnsi="仿宋" w:eastAsia="仿宋" w:cs="仿宋"/>
                <w:szCs w:val="21"/>
              </w:rPr>
              <w:t>第十八条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第十八条 学术分委员会的主要职责：</w:t>
            </w:r>
          </w:p>
          <w:p>
            <w:pPr>
              <w:ind w:firstLine="420" w:firstLineChars="200"/>
              <w:rPr>
                <w:rFonts w:ascii="仿宋" w:hAnsi="仿宋" w:eastAsia="仿宋" w:cs="仿宋"/>
                <w:szCs w:val="21"/>
              </w:rPr>
            </w:pPr>
            <w:r>
              <w:rPr>
                <w:rFonts w:hint="eastAsia" w:ascii="仿宋" w:hAnsi="仿宋" w:eastAsia="仿宋" w:cs="仿宋"/>
                <w:szCs w:val="21"/>
              </w:rPr>
              <w:t>（一）涉及本学科学术事项的审议、评价、推荐和咨询建议等；</w:t>
            </w:r>
          </w:p>
          <w:p>
            <w:pPr>
              <w:ind w:firstLine="420" w:firstLineChars="200"/>
              <w:rPr>
                <w:rFonts w:ascii="仿宋" w:hAnsi="仿宋" w:eastAsia="仿宋" w:cs="仿宋"/>
                <w:szCs w:val="21"/>
              </w:rPr>
            </w:pPr>
            <w:r>
              <w:rPr>
                <w:rFonts w:hint="eastAsia" w:ascii="仿宋" w:hAnsi="仿宋" w:eastAsia="仿宋" w:cs="仿宋"/>
                <w:szCs w:val="21"/>
              </w:rPr>
              <w:t>（二）完成校学术委员会委托的相关学术事务；</w:t>
            </w:r>
          </w:p>
          <w:p>
            <w:pPr>
              <w:ind w:firstLine="420" w:firstLineChars="200"/>
              <w:rPr>
                <w:rFonts w:ascii="仿宋" w:hAnsi="仿宋" w:eastAsia="仿宋" w:cs="仿宋"/>
                <w:szCs w:val="21"/>
              </w:rPr>
            </w:pPr>
            <w:r>
              <w:rPr>
                <w:rFonts w:hint="eastAsia" w:ascii="仿宋" w:hAnsi="仿宋" w:eastAsia="仿宋" w:cs="仿宋"/>
                <w:szCs w:val="21"/>
              </w:rPr>
              <w:t>（三）需要协同配合校学术委员会、学院学术委员会的其他工作。</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19</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第三章</w:t>
            </w:r>
          </w:p>
          <w:p>
            <w:pPr>
              <w:jc w:val="center"/>
              <w:rPr>
                <w:rFonts w:ascii="仿宋" w:hAnsi="仿宋" w:eastAsia="仿宋" w:cs="仿宋"/>
                <w:szCs w:val="21"/>
              </w:rPr>
            </w:pPr>
            <w:r>
              <w:rPr>
                <w:rFonts w:hint="eastAsia" w:ascii="仿宋" w:hAnsi="仿宋" w:eastAsia="仿宋" w:cs="仿宋"/>
                <w:szCs w:val="21"/>
              </w:rPr>
              <w:t>第十九条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第十九条 学院学术委员会的主要职责：</w:t>
            </w:r>
          </w:p>
          <w:p>
            <w:pPr>
              <w:ind w:firstLine="420" w:firstLineChars="200"/>
              <w:rPr>
                <w:rFonts w:ascii="仿宋" w:hAnsi="仿宋" w:eastAsia="仿宋" w:cs="仿宋"/>
                <w:szCs w:val="21"/>
              </w:rPr>
            </w:pPr>
            <w:r>
              <w:rPr>
                <w:rFonts w:hint="eastAsia" w:ascii="仿宋" w:hAnsi="仿宋" w:eastAsia="仿宋" w:cs="仿宋"/>
                <w:szCs w:val="21"/>
              </w:rPr>
              <w:t>（一）审议本学院学科建设规划、科研规划；</w:t>
            </w:r>
            <w:bookmarkStart w:id="0" w:name="OLE_LINK78"/>
            <w:bookmarkEnd w:id="0"/>
          </w:p>
          <w:p>
            <w:pPr>
              <w:ind w:firstLine="420" w:firstLineChars="200"/>
              <w:rPr>
                <w:rFonts w:ascii="仿宋" w:hAnsi="仿宋" w:eastAsia="仿宋" w:cs="仿宋"/>
                <w:szCs w:val="21"/>
              </w:rPr>
            </w:pPr>
            <w:r>
              <w:rPr>
                <w:rFonts w:hint="eastAsia" w:ascii="仿宋" w:hAnsi="仿宋" w:eastAsia="仿宋" w:cs="仿宋"/>
                <w:szCs w:val="21"/>
              </w:rPr>
              <w:t>（二）审定本学院专业设置、人才培养方案和人才培养质量标准；</w:t>
            </w:r>
          </w:p>
          <w:p>
            <w:pPr>
              <w:ind w:firstLine="420" w:firstLineChars="200"/>
              <w:rPr>
                <w:rFonts w:ascii="仿宋" w:hAnsi="仿宋" w:eastAsia="仿宋" w:cs="仿宋"/>
                <w:szCs w:val="21"/>
              </w:rPr>
            </w:pPr>
            <w:r>
              <w:rPr>
                <w:rFonts w:hint="eastAsia" w:ascii="仿宋" w:hAnsi="仿宋" w:eastAsia="仿宋" w:cs="仿宋"/>
                <w:szCs w:val="21"/>
              </w:rPr>
              <w:t>（三）负责对本学院科研机构进行评估，审议和组织重大学术活动，推动学术交流，负责本学院对外合作和交流项目的学术价值评议；</w:t>
            </w:r>
          </w:p>
          <w:p>
            <w:pPr>
              <w:ind w:firstLine="420" w:firstLineChars="200"/>
              <w:rPr>
                <w:rFonts w:ascii="仿宋" w:hAnsi="仿宋" w:eastAsia="仿宋" w:cs="仿宋"/>
                <w:szCs w:val="21"/>
              </w:rPr>
            </w:pPr>
            <w:r>
              <w:rPr>
                <w:rFonts w:hint="eastAsia" w:ascii="仿宋" w:hAnsi="仿宋" w:eastAsia="仿宋" w:cs="仿宋"/>
                <w:szCs w:val="21"/>
              </w:rPr>
              <w:t>（四）负责本学院相关优秀人才推荐和人才引进的学术评议工作；</w:t>
            </w:r>
          </w:p>
          <w:p>
            <w:pPr>
              <w:ind w:firstLine="420" w:firstLineChars="200"/>
              <w:rPr>
                <w:rFonts w:ascii="仿宋" w:hAnsi="仿宋" w:eastAsia="仿宋" w:cs="仿宋"/>
                <w:szCs w:val="21"/>
              </w:rPr>
            </w:pPr>
            <w:bookmarkStart w:id="1" w:name="OLE_LINK9"/>
            <w:r>
              <w:rPr>
                <w:rFonts w:hint="eastAsia" w:ascii="仿宋" w:hAnsi="仿宋" w:eastAsia="仿宋" w:cs="仿宋"/>
                <w:szCs w:val="21"/>
              </w:rPr>
              <w:t>（五）推荐国家和地方及学校自主设立的各类基金项目、科研项目、科研资助计划、成果及奖励申报</w:t>
            </w:r>
            <w:bookmarkEnd w:id="1"/>
            <w:r>
              <w:rPr>
                <w:rFonts w:hint="eastAsia" w:ascii="仿宋" w:hAnsi="仿宋" w:eastAsia="仿宋" w:cs="仿宋"/>
                <w:szCs w:val="21"/>
              </w:rPr>
              <w:t>，负责本学院科研奖励、资助出版等工作的学术评议；</w:t>
            </w:r>
          </w:p>
          <w:p>
            <w:pPr>
              <w:ind w:firstLine="420" w:firstLineChars="200"/>
              <w:rPr>
                <w:rFonts w:ascii="仿宋" w:hAnsi="仿宋" w:eastAsia="仿宋" w:cs="仿宋"/>
                <w:szCs w:val="21"/>
              </w:rPr>
            </w:pPr>
            <w:r>
              <w:rPr>
                <w:rFonts w:hint="eastAsia" w:ascii="仿宋" w:hAnsi="仿宋" w:eastAsia="仿宋" w:cs="仿宋"/>
                <w:szCs w:val="21"/>
              </w:rPr>
              <w:t>（六）完成校学术委员会、专委会及学术分委员会交办的其他工作，讨论、审议学院委托咨询的其它学术事务。</w:t>
            </w:r>
          </w:p>
          <w:p>
            <w:pPr>
              <w:ind w:firstLine="420" w:firstLineChars="200"/>
              <w:rPr>
                <w:rFonts w:ascii="仿宋" w:hAnsi="仿宋" w:eastAsia="仿宋" w:cs="仿宋"/>
                <w:szCs w:val="21"/>
              </w:rPr>
            </w:pPr>
            <w:r>
              <w:rPr>
                <w:rFonts w:hint="eastAsia" w:ascii="仿宋" w:hAnsi="仿宋" w:eastAsia="仿宋" w:cs="仿宋"/>
                <w:szCs w:val="21"/>
              </w:rPr>
              <w:t>设立教授委员会的学院，可由教授委员会履行学术委员会职责。</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20</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第三章</w:t>
            </w:r>
          </w:p>
          <w:p>
            <w:pPr>
              <w:jc w:val="center"/>
              <w:rPr>
                <w:rFonts w:ascii="仿宋" w:hAnsi="仿宋" w:eastAsia="仿宋" w:cs="仿宋"/>
                <w:szCs w:val="21"/>
              </w:rPr>
            </w:pPr>
            <w:r>
              <w:rPr>
                <w:rFonts w:hint="eastAsia" w:ascii="仿宋" w:hAnsi="仿宋" w:eastAsia="仿宋" w:cs="仿宋"/>
                <w:szCs w:val="21"/>
              </w:rPr>
              <w:t>第二十条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第二十条 学术委员会按照有关规定及学校委托，受理有关学术不端行为的举报并进行调查，裁决学术纠纷。</w:t>
            </w:r>
          </w:p>
          <w:p>
            <w:pPr>
              <w:ind w:firstLine="420" w:firstLineChars="200"/>
              <w:rPr>
                <w:rFonts w:ascii="仿宋" w:hAnsi="仿宋" w:eastAsia="仿宋" w:cs="仿宋"/>
                <w:szCs w:val="21"/>
              </w:rPr>
            </w:pPr>
            <w:r>
              <w:rPr>
                <w:rFonts w:hint="eastAsia" w:ascii="仿宋" w:hAnsi="仿宋" w:eastAsia="仿宋" w:cs="仿宋"/>
                <w:szCs w:val="21"/>
              </w:rPr>
              <w:t>学术委员会调查学术不端行为、裁决学术纠纷，应当组织具有权威性和中立性的专家组，从学术角度独立调查取证，客观公正地进行调查认定。专家组的认定结论，当事人有异议的，学术委员会应当组织复议，必要时可举行听证。</w:t>
            </w:r>
          </w:p>
          <w:p>
            <w:pPr>
              <w:ind w:firstLine="420" w:firstLineChars="200"/>
              <w:rPr>
                <w:rFonts w:ascii="仿宋" w:hAnsi="仿宋" w:eastAsia="仿宋" w:cs="仿宋"/>
                <w:szCs w:val="21"/>
              </w:rPr>
            </w:pPr>
            <w:r>
              <w:rPr>
                <w:rFonts w:hint="eastAsia" w:ascii="仿宋" w:hAnsi="仿宋" w:eastAsia="仿宋" w:cs="仿宋"/>
                <w:szCs w:val="21"/>
              </w:rPr>
              <w:t>对违反学术道德的行为，学术委员会可以依职权直接撤销或者建议相关部门撤销当事人相应的学术称号、学术待遇，并可以同时向学校、相关部门提出处理建议。</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br w:type="page"/>
            </w:r>
            <w:r>
              <w:rPr>
                <w:rFonts w:ascii="仿宋" w:hAnsi="仿宋" w:eastAsia="仿宋" w:cs="仿宋"/>
                <w:szCs w:val="21"/>
              </w:rPr>
              <w:t>21</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第二十一条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第二十一条 校学术委员会实行例会制度，每学期至少召开一次全体会议。根据工作需要，经校学术委员会主任委员或者校长提议，或者1/3以上委员联名提议，可以临时召开学术委员会全体会议，商讨、决定相关事项。校学术委员会可以授权专委会处理专项学术事务，履行相应职责。</w:t>
            </w:r>
          </w:p>
          <w:p>
            <w:pPr>
              <w:ind w:firstLine="420" w:firstLineChars="200"/>
              <w:rPr>
                <w:rFonts w:ascii="仿宋" w:hAnsi="仿宋" w:eastAsia="仿宋" w:cs="仿宋"/>
                <w:szCs w:val="21"/>
              </w:rPr>
            </w:pPr>
            <w:r>
              <w:rPr>
                <w:rFonts w:hint="eastAsia" w:ascii="仿宋" w:hAnsi="仿宋" w:eastAsia="仿宋" w:cs="仿宋"/>
                <w:szCs w:val="21"/>
              </w:rPr>
              <w:t>校学术委员会秘书处负责会议组织工作，有关职能部门协助提供与评审事项相关或会议要求提供的必要材料。</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22</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第二十二条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第二十二条 校学术委员会会议由主任委员或主任委员委托的副主任委员召集和主持；学术分委员会、学院学术委员会会议由主任主持。</w:t>
            </w:r>
          </w:p>
          <w:p>
            <w:pPr>
              <w:ind w:firstLine="420" w:firstLineChars="200"/>
              <w:rPr>
                <w:rFonts w:ascii="仿宋" w:hAnsi="仿宋" w:eastAsia="仿宋" w:cs="仿宋"/>
                <w:szCs w:val="21"/>
              </w:rPr>
            </w:pPr>
            <w:r>
              <w:rPr>
                <w:rFonts w:hint="eastAsia" w:ascii="仿宋" w:hAnsi="仿宋" w:eastAsia="仿宋" w:cs="仿宋"/>
                <w:szCs w:val="21"/>
              </w:rPr>
              <w:t>学术委员会全体会议应有2/3以上委员出席方可举行。全体会议应当提前确定议题并通知与会委员。经与会1/3以上委员同意，可以临时增加议题。</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23</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第二十三条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第二十三条 学术委员会议事决策实行少数服从多数的原则。审议、决定或者评定的事项，一般以投票方式表决，投票可以无记名方式，逐步推行实名投票方式。</w:t>
            </w:r>
          </w:p>
          <w:p>
            <w:pPr>
              <w:ind w:firstLine="420" w:firstLineChars="200"/>
              <w:rPr>
                <w:rFonts w:ascii="仿宋" w:hAnsi="仿宋" w:eastAsia="仿宋" w:cs="仿宋"/>
                <w:szCs w:val="21"/>
              </w:rPr>
            </w:pPr>
            <w:r>
              <w:rPr>
                <w:rFonts w:hint="eastAsia" w:ascii="仿宋" w:hAnsi="仿宋" w:eastAsia="仿宋" w:cs="仿宋"/>
                <w:szCs w:val="21"/>
              </w:rPr>
              <w:t>表决事项时，须有2/3以上委员参加投票，参加投票的委员2/3以上同意方可通过。</w:t>
            </w:r>
          </w:p>
          <w:p>
            <w:pPr>
              <w:ind w:firstLine="420" w:firstLineChars="200"/>
              <w:rPr>
                <w:rFonts w:ascii="仿宋" w:hAnsi="仿宋" w:eastAsia="仿宋" w:cs="仿宋"/>
                <w:szCs w:val="21"/>
              </w:rPr>
            </w:pPr>
            <w:r>
              <w:rPr>
                <w:rFonts w:hint="eastAsia" w:ascii="仿宋" w:hAnsi="仿宋" w:eastAsia="仿宋" w:cs="仿宋"/>
                <w:szCs w:val="21"/>
              </w:rPr>
              <w:t>对于不需要做出决定的审议和咨询类事项，可通过电子邮件等方式征询委员意见。</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24</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第二十四条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第二十四条 学术委员会会议实行回避制度。学术委员会审议或者评定的事项与委员本人及其配偶和直系亲属有关，或者具有利益关联的，相关委员应当回避。</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25</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第二十五条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第二十五条 学术委员会会议可以根据议题，设立旁听席，允许相关职能部门、教师及学生代表列席旁听。涉及特殊事项，学术委员会认为确有必要，可要求有关当事人到会陈述意见或接受询问。</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26</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第二十六条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第二十六条 学术委员会作出的决定应当予以公示，并设置异议期。在异议期内如有异议，经1/3以上委员同意，可召开全体会议复议。经复议通过的决定为终局结论。</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27</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第四章</w:t>
            </w:r>
          </w:p>
          <w:p>
            <w:pPr>
              <w:jc w:val="center"/>
              <w:rPr>
                <w:rFonts w:ascii="仿宋" w:hAnsi="仿宋" w:eastAsia="仿宋" w:cs="仿宋"/>
                <w:szCs w:val="21"/>
              </w:rPr>
            </w:pPr>
            <w:r>
              <w:rPr>
                <w:rFonts w:hint="eastAsia" w:ascii="仿宋" w:hAnsi="仿宋" w:eastAsia="仿宋" w:cs="仿宋"/>
                <w:szCs w:val="21"/>
              </w:rPr>
              <w:t>第二十七条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第二十七条 校学术委员会建立年度报告制度，每年度对学校整体的学术水平、学科发展、学风建设等进行全面评价，提出意见、建议；对校学术委员会的运行及履行职责的情况进行总结。</w:t>
            </w:r>
          </w:p>
          <w:p>
            <w:pPr>
              <w:ind w:firstLine="420" w:firstLineChars="200"/>
              <w:rPr>
                <w:rFonts w:ascii="仿宋" w:hAnsi="仿宋" w:eastAsia="仿宋" w:cs="仿宋"/>
                <w:szCs w:val="21"/>
              </w:rPr>
            </w:pPr>
            <w:r>
              <w:rPr>
                <w:rFonts w:hint="eastAsia" w:ascii="仿宋" w:hAnsi="仿宋" w:eastAsia="仿宋" w:cs="仿宋"/>
                <w:szCs w:val="21"/>
              </w:rPr>
              <w:t>校学术委员会年度报告应提交教职工代表大会审议，有关意见、建议的采纳情况，校长应当做出说明。</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28</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第五章</w:t>
            </w:r>
          </w:p>
          <w:p>
            <w:pPr>
              <w:jc w:val="center"/>
              <w:rPr>
                <w:rFonts w:ascii="仿宋" w:hAnsi="仿宋" w:eastAsia="仿宋" w:cs="仿宋"/>
                <w:szCs w:val="21"/>
              </w:rPr>
            </w:pPr>
            <w:r>
              <w:rPr>
                <w:rFonts w:hint="eastAsia" w:ascii="仿宋" w:hAnsi="仿宋" w:eastAsia="仿宋" w:cs="仿宋"/>
                <w:szCs w:val="21"/>
              </w:rPr>
              <w:t>第二十八条</w:t>
            </w:r>
          </w:p>
        </w:tc>
        <w:tc>
          <w:tcPr>
            <w:tcW w:w="7439" w:type="dxa"/>
          </w:tcPr>
          <w:p>
            <w:pPr>
              <w:ind w:firstLine="420" w:firstLineChars="200"/>
              <w:rPr>
                <w:rFonts w:ascii="仿宋" w:hAnsi="仿宋" w:eastAsia="仿宋" w:cs="仿宋"/>
                <w:szCs w:val="21"/>
              </w:rPr>
            </w:pPr>
            <w:r>
              <w:rPr>
                <w:rFonts w:hint="eastAsia" w:ascii="仿宋" w:hAnsi="仿宋" w:eastAsia="仿宋" w:cs="仿宋"/>
                <w:szCs w:val="21"/>
              </w:rPr>
              <w:t>第二十八条 本章程的制定由校长办公会审议、党委常委会审定。本章程的修改，须经校学术委员会全体会议2/3委员审议通过方为有效。本章程由学校授权发展规划处负责解释。</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Align w:val="center"/>
          </w:tcPr>
          <w:p>
            <w:pPr>
              <w:jc w:val="center"/>
              <w:rPr>
                <w:rFonts w:ascii="仿宋" w:hAnsi="仿宋" w:eastAsia="仿宋" w:cs="仿宋"/>
                <w:szCs w:val="21"/>
              </w:rPr>
            </w:pPr>
            <w:r>
              <w:rPr>
                <w:rFonts w:ascii="仿宋" w:hAnsi="仿宋" w:eastAsia="仿宋" w:cs="仿宋"/>
                <w:szCs w:val="21"/>
              </w:rPr>
              <w:t>29</w:t>
            </w:r>
          </w:p>
        </w:tc>
        <w:tc>
          <w:tcPr>
            <w:tcW w:w="1278" w:type="dxa"/>
            <w:vAlign w:val="center"/>
          </w:tcPr>
          <w:p>
            <w:pPr>
              <w:jc w:val="center"/>
              <w:rPr>
                <w:rFonts w:ascii="仿宋" w:hAnsi="仿宋" w:eastAsia="仿宋" w:cs="仿宋"/>
                <w:szCs w:val="21"/>
              </w:rPr>
            </w:pPr>
            <w:r>
              <w:rPr>
                <w:rFonts w:hint="eastAsia" w:ascii="仿宋" w:hAnsi="仿宋" w:eastAsia="仿宋" w:cs="仿宋"/>
                <w:szCs w:val="21"/>
              </w:rPr>
              <w:t>第五章</w:t>
            </w:r>
          </w:p>
          <w:p>
            <w:pPr>
              <w:jc w:val="center"/>
              <w:rPr>
                <w:rFonts w:ascii="仿宋" w:hAnsi="仿宋" w:eastAsia="仿宋" w:cs="仿宋"/>
                <w:szCs w:val="21"/>
              </w:rPr>
            </w:pPr>
            <w:r>
              <w:rPr>
                <w:rFonts w:hint="eastAsia" w:ascii="仿宋" w:hAnsi="仿宋" w:eastAsia="仿宋" w:cs="仿宋"/>
                <w:szCs w:val="21"/>
              </w:rPr>
              <w:t>第二十九条</w:t>
            </w:r>
          </w:p>
        </w:tc>
        <w:tc>
          <w:tcPr>
            <w:tcW w:w="7439" w:type="dxa"/>
            <w:vAlign w:val="center"/>
          </w:tcPr>
          <w:p>
            <w:pPr>
              <w:ind w:firstLine="420" w:firstLineChars="200"/>
              <w:rPr>
                <w:rFonts w:ascii="仿宋" w:hAnsi="仿宋" w:eastAsia="仿宋" w:cs="仿宋"/>
                <w:szCs w:val="21"/>
              </w:rPr>
            </w:pPr>
            <w:r>
              <w:rPr>
                <w:rFonts w:hint="eastAsia" w:ascii="仿宋" w:hAnsi="仿宋" w:eastAsia="仿宋" w:cs="仿宋"/>
                <w:szCs w:val="21"/>
              </w:rPr>
              <w:t>第二十九条 本章程自公布之日起施行。</w:t>
            </w:r>
          </w:p>
        </w:tc>
        <w:tc>
          <w:tcPr>
            <w:tcW w:w="2640" w:type="dxa"/>
          </w:tcPr>
          <w:p>
            <w:pPr>
              <w:rPr>
                <w:rFonts w:ascii="仿宋" w:hAnsi="仿宋" w:eastAsia="仿宋" w:cs="仿宋"/>
                <w:szCs w:val="21"/>
              </w:rPr>
            </w:pPr>
          </w:p>
        </w:tc>
        <w:tc>
          <w:tcPr>
            <w:tcW w:w="2550" w:type="dxa"/>
          </w:tcPr>
          <w:p>
            <w:pPr>
              <w:rPr>
                <w:rFonts w:ascii="仿宋" w:hAnsi="仿宋" w:eastAsia="仿宋" w:cs="仿宋"/>
                <w:szCs w:val="21"/>
              </w:rPr>
            </w:pPr>
          </w:p>
        </w:tc>
      </w:tr>
    </w:tbl>
    <w:p>
      <w:pPr>
        <w:rPr>
          <w:szCs w:val="21"/>
        </w:rPr>
      </w:pPr>
    </w:p>
    <w:sectPr>
      <w:pgSz w:w="16838" w:h="11906" w:orient="landscape"/>
      <w:pgMar w:top="1440" w:right="1270" w:bottom="1440" w:left="127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E4NWQxODM0ODExYmVjZTIyNzBmODExYzhkNjdmZDkifQ=="/>
  </w:docVars>
  <w:rsids>
    <w:rsidRoot w:val="0073544B"/>
    <w:rsid w:val="00083E87"/>
    <w:rsid w:val="002530AC"/>
    <w:rsid w:val="002C17B7"/>
    <w:rsid w:val="002D61DC"/>
    <w:rsid w:val="003A4D80"/>
    <w:rsid w:val="006605A1"/>
    <w:rsid w:val="006611F2"/>
    <w:rsid w:val="00664AFB"/>
    <w:rsid w:val="00671CB0"/>
    <w:rsid w:val="006F03DB"/>
    <w:rsid w:val="0073544B"/>
    <w:rsid w:val="008119CB"/>
    <w:rsid w:val="00884F82"/>
    <w:rsid w:val="00916F58"/>
    <w:rsid w:val="0096308A"/>
    <w:rsid w:val="00981F6E"/>
    <w:rsid w:val="009F4EC5"/>
    <w:rsid w:val="00A636DE"/>
    <w:rsid w:val="00A85079"/>
    <w:rsid w:val="00B016C5"/>
    <w:rsid w:val="00B40104"/>
    <w:rsid w:val="00BB0DAE"/>
    <w:rsid w:val="00D5261E"/>
    <w:rsid w:val="00DB3673"/>
    <w:rsid w:val="00DC30DF"/>
    <w:rsid w:val="00F17916"/>
    <w:rsid w:val="06C278B5"/>
    <w:rsid w:val="10A71BC3"/>
    <w:rsid w:val="1291577F"/>
    <w:rsid w:val="183A374F"/>
    <w:rsid w:val="188F745C"/>
    <w:rsid w:val="1DA35D9B"/>
    <w:rsid w:val="20BD00CF"/>
    <w:rsid w:val="214473ED"/>
    <w:rsid w:val="22D71C1D"/>
    <w:rsid w:val="289C2107"/>
    <w:rsid w:val="2E113916"/>
    <w:rsid w:val="30A1319E"/>
    <w:rsid w:val="32B35B90"/>
    <w:rsid w:val="32D83E39"/>
    <w:rsid w:val="3309537C"/>
    <w:rsid w:val="38C56C0D"/>
    <w:rsid w:val="3A9E7716"/>
    <w:rsid w:val="418A09F4"/>
    <w:rsid w:val="4245108C"/>
    <w:rsid w:val="53A321B3"/>
    <w:rsid w:val="577109C8"/>
    <w:rsid w:val="5A632339"/>
    <w:rsid w:val="5B2829B8"/>
    <w:rsid w:val="5DAD189A"/>
    <w:rsid w:val="5EDC2437"/>
    <w:rsid w:val="5FB5528E"/>
    <w:rsid w:val="650A477F"/>
    <w:rsid w:val="6A3D5D54"/>
    <w:rsid w:val="6BAD2A66"/>
    <w:rsid w:val="6E9E2D03"/>
    <w:rsid w:val="705467D0"/>
    <w:rsid w:val="73880040"/>
    <w:rsid w:val="75C553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link w:val="3"/>
    <w:qFormat/>
    <w:uiPriority w:val="99"/>
    <w:rPr>
      <w:kern w:val="2"/>
      <w:sz w:val="18"/>
      <w:szCs w:val="18"/>
    </w:rPr>
  </w:style>
  <w:style w:type="character" w:customStyle="1" w:styleId="8">
    <w:name w:val="页脚 字符"/>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Company>
  <Pages>7</Pages>
  <Words>785</Words>
  <Characters>4480</Characters>
  <Lines>37</Lines>
  <Paragraphs>10</Paragraphs>
  <TotalTime>0</TotalTime>
  <ScaleCrop>false</ScaleCrop>
  <LinksUpToDate>false</LinksUpToDate>
  <CharactersWithSpaces>5255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2022-09-29T06:18:00Z</dcterms:created>
  <dc:creator>Lenovo</dc:creator>
  <cp:lastModifiedBy>Lenovo</cp:lastModifiedBy>
  <cp:lastPrinted>2022-10-04T07:15:00Z</cp:lastPrinted>
  <dcterms:modified xsi:type="dcterms:W3CDTF">2023-10-08T03:21:03Z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87BBAA30A4D244069102255D9A37C3F3</vt:lpwstr>
  </property>
</Properties>
</file>