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170248">
      <w:pPr>
        <w:ind w:left="-221" w:right="-314"/>
        <w:jc w:val="center"/>
        <w:rPr>
          <w:rFonts w:ascii="仿宋" w:hAnsi="仿宋" w:eastAsia="仿宋" w:cs="华文新魏"/>
          <w:bCs/>
          <w:sz w:val="32"/>
          <w:szCs w:val="32"/>
        </w:rPr>
      </w:pPr>
      <w:bookmarkStart w:id="14" w:name="_GoBack"/>
      <w:bookmarkEnd w:id="14"/>
    </w:p>
    <w:p w14:paraId="1E39BA22">
      <w:pPr>
        <w:ind w:left="-140" w:leftChars="-50" w:right="-199" w:rightChars="-71" w:firstLine="305"/>
        <w:jc w:val="center"/>
        <w:rPr>
          <w:rFonts w:ascii="方正大标宋简体" w:hAnsi="方正大标宋简体" w:eastAsia="方正大标宋简体" w:cs="方正大标宋简体"/>
          <w:bCs/>
          <w:sz w:val="68"/>
          <w:szCs w:val="68"/>
        </w:rPr>
      </w:pPr>
      <w:r>
        <w:rPr>
          <w:rFonts w:hint="eastAsia" w:ascii="方正大标宋简体" w:hAnsi="方正大标宋简体" w:eastAsia="方正大标宋简体" w:cs="方正大标宋简体"/>
          <w:bCs/>
          <w:sz w:val="68"/>
          <w:szCs w:val="68"/>
        </w:rPr>
        <w:t>湖北经济学院房产管理平台</w:t>
      </w:r>
    </w:p>
    <w:p w14:paraId="758B12EB">
      <w:pPr>
        <w:ind w:left="-221" w:right="-314" w:firstLine="249"/>
        <w:jc w:val="center"/>
        <w:rPr>
          <w:rFonts w:cs="宋体" w:asciiTheme="minorEastAsia" w:hAnsiTheme="minorEastAsia" w:eastAsiaTheme="minorEastAsia"/>
          <w:b/>
          <w:sz w:val="36"/>
          <w:szCs w:val="36"/>
        </w:rPr>
      </w:pPr>
    </w:p>
    <w:p w14:paraId="04DA4168">
      <w:pPr>
        <w:ind w:left="-221" w:right="-314" w:firstLine="249"/>
        <w:jc w:val="center"/>
        <w:rPr>
          <w:rFonts w:cs="宋体" w:asciiTheme="minorEastAsia" w:hAnsiTheme="minorEastAsia" w:eastAsiaTheme="minorEastAsia"/>
          <w:b/>
          <w:sz w:val="36"/>
          <w:szCs w:val="36"/>
        </w:rPr>
      </w:pPr>
    </w:p>
    <w:p w14:paraId="6DC0F7A6">
      <w:pPr>
        <w:ind w:left="-221" w:right="-314" w:firstLine="249"/>
        <w:jc w:val="center"/>
        <w:rPr>
          <w:rFonts w:ascii="方正大标宋简体" w:hAnsi="方正大标宋简体" w:eastAsia="方正大标宋简体" w:cs="方正大标宋简体"/>
          <w:bCs/>
          <w:sz w:val="96"/>
          <w:szCs w:val="96"/>
        </w:rPr>
      </w:pPr>
      <w:r>
        <w:rPr>
          <w:rFonts w:hint="eastAsia" w:ascii="方正大标宋简体" w:hAnsi="方正大标宋简体" w:eastAsia="方正大标宋简体" w:cs="方正大标宋简体"/>
          <w:bCs/>
          <w:sz w:val="96"/>
          <w:szCs w:val="96"/>
        </w:rPr>
        <w:t>操</w:t>
      </w:r>
    </w:p>
    <w:p w14:paraId="206F93FC">
      <w:pPr>
        <w:ind w:left="-221" w:right="-314" w:firstLine="249"/>
        <w:jc w:val="center"/>
        <w:rPr>
          <w:rFonts w:ascii="方正大标宋简体" w:hAnsi="方正大标宋简体" w:eastAsia="方正大标宋简体" w:cs="方正大标宋简体"/>
          <w:bCs/>
          <w:sz w:val="96"/>
          <w:szCs w:val="96"/>
        </w:rPr>
      </w:pPr>
      <w:r>
        <w:rPr>
          <w:rFonts w:hint="eastAsia" w:ascii="方正大标宋简体" w:hAnsi="方正大标宋简体" w:eastAsia="方正大标宋简体" w:cs="方正大标宋简体"/>
          <w:bCs/>
          <w:sz w:val="96"/>
          <w:szCs w:val="96"/>
        </w:rPr>
        <w:t>作</w:t>
      </w:r>
    </w:p>
    <w:p w14:paraId="7437EF25">
      <w:pPr>
        <w:ind w:left="-221" w:right="-314" w:firstLine="249"/>
        <w:jc w:val="center"/>
        <w:rPr>
          <w:rFonts w:ascii="方正大标宋简体" w:hAnsi="方正大标宋简体" w:eastAsia="方正大标宋简体" w:cs="方正大标宋简体"/>
          <w:bCs/>
          <w:sz w:val="96"/>
          <w:szCs w:val="96"/>
        </w:rPr>
      </w:pPr>
      <w:r>
        <w:rPr>
          <w:rFonts w:hint="eastAsia" w:ascii="方正大标宋简体" w:hAnsi="方正大标宋简体" w:eastAsia="方正大标宋简体" w:cs="方正大标宋简体"/>
          <w:bCs/>
          <w:sz w:val="96"/>
          <w:szCs w:val="96"/>
        </w:rPr>
        <w:t>指</w:t>
      </w:r>
    </w:p>
    <w:p w14:paraId="7A664B93">
      <w:pPr>
        <w:ind w:left="-221" w:right="-314" w:firstLine="249"/>
        <w:jc w:val="center"/>
        <w:rPr>
          <w:rFonts w:ascii="方正大标宋简体" w:hAnsi="方正大标宋简体" w:eastAsia="方正大标宋简体" w:cs="方正大标宋简体"/>
          <w:bCs/>
          <w:sz w:val="96"/>
          <w:szCs w:val="96"/>
        </w:rPr>
      </w:pPr>
      <w:r>
        <w:rPr>
          <w:rFonts w:hint="eastAsia" w:ascii="方正大标宋简体" w:hAnsi="方正大标宋简体" w:eastAsia="方正大标宋简体" w:cs="方正大标宋简体"/>
          <w:bCs/>
          <w:sz w:val="96"/>
          <w:szCs w:val="96"/>
        </w:rPr>
        <w:t>引</w:t>
      </w:r>
    </w:p>
    <w:p w14:paraId="50CD0797">
      <w:pPr>
        <w:ind w:left="-221" w:right="-314" w:firstLine="249"/>
        <w:jc w:val="center"/>
        <w:rPr>
          <w:rFonts w:cs="宋体" w:asciiTheme="minorEastAsia" w:hAnsiTheme="minorEastAsia" w:eastAsiaTheme="minorEastAsia"/>
          <w:b/>
          <w:sz w:val="36"/>
          <w:szCs w:val="36"/>
        </w:rPr>
      </w:pPr>
    </w:p>
    <w:p w14:paraId="378ABDE6">
      <w:pPr>
        <w:ind w:right="-314" w:firstLine="2891" w:firstLineChars="900"/>
        <w:rPr>
          <w:rFonts w:ascii="仿宋" w:hAnsi="仿宋" w:eastAsia="仿宋" w:cs="宋体"/>
          <w:b/>
          <w:sz w:val="32"/>
          <w:szCs w:val="32"/>
        </w:rPr>
      </w:pPr>
      <w:r>
        <w:rPr>
          <w:rFonts w:hint="eastAsia" w:ascii="仿宋" w:hAnsi="仿宋" w:eastAsia="仿宋" w:cs="宋体"/>
          <w:b/>
          <w:sz w:val="32"/>
          <w:szCs w:val="32"/>
        </w:rPr>
        <w:t>资产与设备管理处</w:t>
      </w:r>
    </w:p>
    <w:p w14:paraId="3FBECAAA">
      <w:pPr>
        <w:ind w:left="-221" w:right="-314" w:firstLine="3213" w:firstLineChars="1000"/>
        <w:rPr>
          <w:rFonts w:ascii="仿宋" w:hAnsi="仿宋" w:eastAsia="仿宋" w:cs="宋体"/>
          <w:b/>
          <w:sz w:val="32"/>
          <w:szCs w:val="32"/>
        </w:rPr>
      </w:pPr>
      <w:r>
        <w:rPr>
          <w:rFonts w:hint="eastAsia" w:ascii="仿宋" w:hAnsi="仿宋" w:eastAsia="仿宋" w:cs="宋体"/>
          <w:b/>
          <w:sz w:val="32"/>
          <w:szCs w:val="32"/>
        </w:rPr>
        <w:t>二〇二</w:t>
      </w:r>
      <w:r>
        <w:rPr>
          <w:rFonts w:hint="eastAsia" w:ascii="仿宋" w:hAnsi="仿宋" w:eastAsia="仿宋" w:cs="宋体"/>
          <w:b/>
          <w:sz w:val="32"/>
          <w:szCs w:val="32"/>
          <w:lang w:val="en-US" w:eastAsia="zh-CN"/>
        </w:rPr>
        <w:t>五</w:t>
      </w:r>
      <w:r>
        <w:rPr>
          <w:rFonts w:hint="eastAsia" w:ascii="仿宋" w:hAnsi="仿宋" w:eastAsia="仿宋" w:cs="宋体"/>
          <w:b/>
          <w:sz w:val="32"/>
          <w:szCs w:val="32"/>
        </w:rPr>
        <w:t>年</w:t>
      </w:r>
      <w:r>
        <w:rPr>
          <w:rFonts w:hint="eastAsia" w:ascii="仿宋" w:hAnsi="仿宋" w:eastAsia="仿宋" w:cs="宋体"/>
          <w:b/>
          <w:sz w:val="32"/>
          <w:szCs w:val="32"/>
          <w:lang w:val="en-US" w:eastAsia="zh-CN"/>
        </w:rPr>
        <w:t>四</w:t>
      </w:r>
      <w:r>
        <w:rPr>
          <w:rFonts w:hint="eastAsia" w:ascii="仿宋" w:hAnsi="仿宋" w:eastAsia="仿宋" w:cs="宋体"/>
          <w:b/>
          <w:sz w:val="32"/>
          <w:szCs w:val="32"/>
        </w:rPr>
        <w:t>月</w:t>
      </w:r>
    </w:p>
    <w:p w14:paraId="4B0BBDDC">
      <w:pPr>
        <w:ind w:right="-314"/>
        <w:jc w:val="center"/>
        <w:rPr>
          <w:rFonts w:ascii="仿宋" w:hAnsi="仿宋" w:eastAsia="仿宋" w:cs="宋体"/>
          <w:b/>
          <w:sz w:val="44"/>
          <w:szCs w:val="44"/>
        </w:rPr>
        <w:sectPr>
          <w:footerReference r:id="rId4" w:type="first"/>
          <w:footerReference r:id="rId3" w:type="default"/>
          <w:pgSz w:w="11906" w:h="16838"/>
          <w:pgMar w:top="1440" w:right="1800" w:bottom="1440" w:left="1800" w:header="851" w:footer="992" w:gutter="0"/>
          <w:pgNumType w:start="0"/>
          <w:cols w:space="425" w:num="1"/>
          <w:docGrid w:type="lines" w:linePitch="381" w:charSpace="0"/>
        </w:sectPr>
      </w:pPr>
    </w:p>
    <w:p w14:paraId="086F53B1">
      <w:pPr>
        <w:ind w:right="-314"/>
        <w:jc w:val="center"/>
        <w:rPr>
          <w:rFonts w:ascii="仿宋" w:hAnsi="仿宋" w:eastAsia="仿宋" w:cs="宋体"/>
          <w:b/>
          <w:sz w:val="44"/>
          <w:szCs w:val="44"/>
        </w:rPr>
      </w:pPr>
      <w:r>
        <w:rPr>
          <w:rFonts w:hint="eastAsia" w:ascii="仿宋" w:hAnsi="仿宋" w:eastAsia="仿宋" w:cs="宋体"/>
          <w:b/>
          <w:sz w:val="44"/>
          <w:szCs w:val="44"/>
        </w:rPr>
        <w:t>目  录</w:t>
      </w:r>
    </w:p>
    <w:p w14:paraId="6CB6E0D7">
      <w:pPr>
        <w:pStyle w:val="9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rPr>
          <w:rFonts w:hint="eastAsia" w:ascii="仿宋" w:hAnsi="仿宋" w:eastAsia="仿宋" w:cs="宋体"/>
          <w:b/>
          <w:sz w:val="28"/>
          <w:szCs w:val="28"/>
        </w:rPr>
        <w:fldChar w:fldCharType="begin"/>
      </w:r>
      <w:r>
        <w:rPr>
          <w:rFonts w:hint="eastAsia" w:ascii="仿宋" w:hAnsi="仿宋" w:eastAsia="仿宋" w:cs="宋体"/>
          <w:b/>
          <w:sz w:val="28"/>
          <w:szCs w:val="28"/>
        </w:rPr>
        <w:instrText xml:space="preserve">TOC \o "1-2" \h \u </w:instrText>
      </w:r>
      <w:r>
        <w:rPr>
          <w:rFonts w:hint="eastAsia" w:ascii="仿宋" w:hAnsi="仿宋" w:eastAsia="仿宋" w:cs="宋体"/>
          <w:b/>
          <w:sz w:val="28"/>
          <w:szCs w:val="28"/>
        </w:rPr>
        <w:fldChar w:fldCharType="separate"/>
      </w:r>
      <w:r>
        <w:fldChar w:fldCharType="begin"/>
      </w:r>
      <w:r>
        <w:instrText xml:space="preserve"> HYPERLINK \l "_Toc13313" </w:instrText>
      </w:r>
      <w: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一、登录系统操作流程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_Toc13313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- 1 -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77C6379D">
      <w:pPr>
        <w:pStyle w:val="9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"_Toc16486" </w:instrText>
      </w:r>
      <w: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二、导出本单位所有房间excel数据的操作流程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_Toc16486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- 2 -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3F2665FF">
      <w:pPr>
        <w:pStyle w:val="9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"_Toc2648" </w:instrText>
      </w:r>
      <w: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三、核对本单位的楼宇分层图分布位置以及结构、房间属性信息的正确性的操作流程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_Toc2648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- 2 -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2D1F4F15">
      <w:pPr>
        <w:pStyle w:val="10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"_Toc16980" </w:instrText>
      </w:r>
      <w:r>
        <w:fldChar w:fldCharType="separate"/>
      </w:r>
      <w:r>
        <w:rPr>
          <w:rFonts w:hint="eastAsia" w:ascii="仿宋" w:hAnsi="仿宋" w:eastAsia="仿宋" w:cs="仿宋"/>
          <w:bCs/>
          <w:sz w:val="28"/>
          <w:szCs w:val="28"/>
        </w:rPr>
        <w:t>（一）进入楼宇分层图的操作流程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_Toc16980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- 2 -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7BCBECB8">
      <w:pPr>
        <w:pStyle w:val="10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"_Toc28503" </w:instrText>
      </w:r>
      <w:r>
        <w:fldChar w:fldCharType="separate"/>
      </w:r>
      <w:r>
        <w:rPr>
          <w:rFonts w:hint="eastAsia" w:ascii="仿宋" w:hAnsi="仿宋" w:eastAsia="仿宋" w:cs="楷体"/>
          <w:bCs/>
          <w:sz w:val="28"/>
          <w:szCs w:val="28"/>
        </w:rPr>
        <w:t>（</w:t>
      </w:r>
      <w:r>
        <w:rPr>
          <w:rFonts w:hint="eastAsia" w:ascii="仿宋" w:hAnsi="仿宋" w:eastAsia="仿宋" w:cs="仿宋"/>
          <w:bCs/>
          <w:sz w:val="28"/>
          <w:szCs w:val="28"/>
        </w:rPr>
        <w:t>二）显示部门信息以及其他信息的操作流程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_Toc28503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- 3 -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61E49C63">
      <w:pPr>
        <w:pStyle w:val="9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"_Toc26136" </w:instrText>
      </w:r>
      <w:r>
        <w:fldChar w:fldCharType="separate"/>
      </w:r>
      <w:r>
        <w:rPr>
          <w:rFonts w:hint="eastAsia" w:ascii="仿宋" w:hAnsi="仿宋" w:eastAsia="仿宋" w:cs="楷体"/>
          <w:bCs/>
          <w:sz w:val="28"/>
          <w:szCs w:val="28"/>
        </w:rPr>
        <w:t>四、切换楼层的操作流程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_Toc26136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- 4 -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6A0AE1CE">
      <w:pPr>
        <w:pStyle w:val="9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"_Toc21097" </w:instrText>
      </w:r>
      <w:r>
        <w:fldChar w:fldCharType="separate"/>
      </w:r>
      <w:r>
        <w:rPr>
          <w:rFonts w:hint="eastAsia" w:ascii="仿宋" w:hAnsi="仿宋" w:eastAsia="仿宋" w:cs="仿宋"/>
          <w:bCs/>
          <w:sz w:val="28"/>
          <w:szCs w:val="28"/>
        </w:rPr>
        <w:t>五、打印楼宇分层图的操作流程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_Toc21097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- 4 -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7EF62126">
      <w:pPr>
        <w:pStyle w:val="9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"_Toc32237" </w:instrText>
      </w:r>
      <w: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六、修改房间信息的操作流程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_Toc32237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- 5 -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1DF85176">
      <w:pPr>
        <w:pStyle w:val="10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"_Toc17258" </w:instrText>
      </w:r>
      <w:r>
        <w:fldChar w:fldCharType="separate"/>
      </w:r>
      <w:r>
        <w:rPr>
          <w:rFonts w:hint="eastAsia" w:ascii="仿宋" w:hAnsi="仿宋" w:eastAsia="仿宋" w:cs="楷体"/>
          <w:bCs/>
          <w:sz w:val="28"/>
          <w:szCs w:val="28"/>
        </w:rPr>
        <w:t>（一）修改基础信息的操作流程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_Toc17258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- 5 -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1F27E622">
      <w:pPr>
        <w:pStyle w:val="10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"_Toc3721" </w:instrText>
      </w:r>
      <w:r>
        <w:fldChar w:fldCharType="separate"/>
      </w:r>
      <w:r>
        <w:rPr>
          <w:rFonts w:hint="eastAsia" w:ascii="仿宋" w:hAnsi="仿宋" w:eastAsia="仿宋" w:cs="楷体"/>
          <w:bCs/>
          <w:sz w:val="28"/>
          <w:szCs w:val="28"/>
        </w:rPr>
        <w:t>（二）修改房间号、房间名的操作流程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_Toc3721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- 6 -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64092F99">
      <w:pPr>
        <w:pStyle w:val="10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"_Toc16222" </w:instrText>
      </w:r>
      <w:r>
        <w:fldChar w:fldCharType="separate"/>
      </w:r>
      <w:r>
        <w:rPr>
          <w:rFonts w:hint="eastAsia" w:ascii="仿宋" w:hAnsi="仿宋" w:eastAsia="仿宋" w:cs="楷体"/>
          <w:bCs/>
          <w:sz w:val="28"/>
          <w:szCs w:val="28"/>
        </w:rPr>
        <w:t>（三）添加房间使用人的操作流程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_Toc16222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- 7 -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2F9696CC">
      <w:pPr>
        <w:pStyle w:val="10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"_Toc1909" </w:instrText>
      </w:r>
      <w:r>
        <w:fldChar w:fldCharType="separate"/>
      </w:r>
      <w:r>
        <w:rPr>
          <w:rFonts w:hint="eastAsia" w:ascii="仿宋" w:hAnsi="仿宋" w:eastAsia="仿宋" w:cs="楷体"/>
          <w:bCs/>
          <w:sz w:val="28"/>
          <w:szCs w:val="28"/>
        </w:rPr>
        <w:t>（四）删除房间使用人的操作流程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_Toc1909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- 8 -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04E15381">
      <w:pPr>
        <w:pStyle w:val="10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"_Toc11223" </w:instrText>
      </w:r>
      <w:r>
        <w:fldChar w:fldCharType="separate"/>
      </w:r>
      <w:r>
        <w:rPr>
          <w:rFonts w:hint="eastAsia" w:ascii="仿宋" w:hAnsi="仿宋" w:eastAsia="仿宋" w:cs="楷体"/>
          <w:bCs/>
          <w:sz w:val="28"/>
          <w:szCs w:val="28"/>
        </w:rPr>
        <w:t>（五）调整房间分类的操作流程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_Toc11223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- 8 -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573CE65A">
      <w:pPr>
        <w:pStyle w:val="9"/>
        <w:tabs>
          <w:tab w:val="right" w:leader="dot" w:pos="8306"/>
        </w:tabs>
        <w:spacing w:line="360" w:lineRule="auto"/>
        <w:rPr>
          <w:sz w:val="28"/>
          <w:szCs w:val="28"/>
        </w:rPr>
      </w:pPr>
      <w:r>
        <w:fldChar w:fldCharType="begin"/>
      </w:r>
      <w:r>
        <w:instrText xml:space="preserve"> HYPERLINK \l "_Toc25454" </w:instrText>
      </w:r>
      <w:r>
        <w:fldChar w:fldCharType="separate"/>
      </w:r>
      <w:r>
        <w:rPr>
          <w:rFonts w:hint="eastAsia" w:ascii="仿宋" w:hAnsi="仿宋" w:eastAsia="仿宋" w:cs="仿宋"/>
          <w:sz w:val="28"/>
          <w:szCs w:val="28"/>
        </w:rPr>
        <w:t>七、须向资产处反馈进行特殊情况处理的情形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_Toc25454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- 9 -</w:t>
      </w:r>
      <w:r>
        <w:rPr>
          <w:sz w:val="28"/>
          <w:szCs w:val="28"/>
        </w:rPr>
        <w:fldChar w:fldCharType="end"/>
      </w:r>
      <w:r>
        <w:rPr>
          <w:sz w:val="28"/>
          <w:szCs w:val="28"/>
        </w:rPr>
        <w:fldChar w:fldCharType="end"/>
      </w:r>
    </w:p>
    <w:p w14:paraId="11970F20">
      <w:pPr>
        <w:spacing w:line="360" w:lineRule="auto"/>
        <w:ind w:right="-314"/>
        <w:rPr>
          <w:rFonts w:ascii="仿宋" w:hAnsi="仿宋" w:eastAsia="仿宋" w:cs="宋体"/>
          <w:szCs w:val="28"/>
        </w:rPr>
      </w:pPr>
      <w:r>
        <w:rPr>
          <w:rFonts w:hint="eastAsia" w:ascii="仿宋" w:hAnsi="仿宋" w:eastAsia="仿宋" w:cs="宋体"/>
          <w:szCs w:val="28"/>
        </w:rPr>
        <w:fldChar w:fldCharType="end"/>
      </w:r>
    </w:p>
    <w:p w14:paraId="0CE09322">
      <w:pPr>
        <w:spacing w:line="360" w:lineRule="auto"/>
        <w:ind w:right="-314"/>
        <w:rPr>
          <w:rFonts w:ascii="仿宋" w:hAnsi="仿宋" w:eastAsia="仿宋" w:cs="宋体"/>
          <w:szCs w:val="28"/>
        </w:rPr>
      </w:pPr>
    </w:p>
    <w:p w14:paraId="21C02F73">
      <w:pPr>
        <w:spacing w:line="360" w:lineRule="auto"/>
        <w:ind w:right="-314"/>
        <w:rPr>
          <w:rFonts w:ascii="仿宋" w:hAnsi="仿宋" w:eastAsia="仿宋" w:cs="宋体"/>
          <w:szCs w:val="28"/>
        </w:rPr>
      </w:pPr>
    </w:p>
    <w:p w14:paraId="00D5EB72">
      <w:pPr>
        <w:spacing w:line="360" w:lineRule="auto"/>
        <w:ind w:right="-314"/>
        <w:rPr>
          <w:rFonts w:ascii="仿宋" w:hAnsi="仿宋" w:eastAsia="仿宋" w:cs="宋体"/>
          <w:szCs w:val="28"/>
        </w:rPr>
      </w:pPr>
    </w:p>
    <w:p w14:paraId="76C5D20E">
      <w:pPr>
        <w:spacing w:line="360" w:lineRule="auto"/>
        <w:ind w:right="-314"/>
        <w:rPr>
          <w:rFonts w:ascii="仿宋" w:hAnsi="仿宋" w:eastAsia="仿宋" w:cs="宋体"/>
          <w:szCs w:val="28"/>
        </w:rPr>
      </w:pPr>
    </w:p>
    <w:p w14:paraId="1694E7DA">
      <w:pPr>
        <w:numPr>
          <w:ilvl w:val="0"/>
          <w:numId w:val="1"/>
        </w:numPr>
        <w:ind w:right="-314"/>
        <w:outlineLvl w:val="0"/>
        <w:rPr>
          <w:rFonts w:ascii="仿宋" w:hAnsi="仿宋" w:eastAsia="仿宋" w:cs="仿宋"/>
          <w:b/>
          <w:sz w:val="32"/>
          <w:szCs w:val="32"/>
        </w:rPr>
        <w:sectPr>
          <w:footerReference r:id="rId5" w:type="default"/>
          <w:pgSz w:w="11906" w:h="16838"/>
          <w:pgMar w:top="1440" w:right="1800" w:bottom="1440" w:left="1800" w:header="851" w:footer="992" w:gutter="0"/>
          <w:pgNumType w:fmt="upperRoman" w:start="1"/>
          <w:cols w:space="425" w:num="1"/>
          <w:docGrid w:type="lines" w:linePitch="381" w:charSpace="0"/>
        </w:sectPr>
      </w:pPr>
      <w:bookmarkStart w:id="0" w:name="_Toc13313"/>
    </w:p>
    <w:p w14:paraId="6876C6CD">
      <w:pPr>
        <w:numPr>
          <w:ilvl w:val="0"/>
          <w:numId w:val="1"/>
        </w:numPr>
        <w:ind w:right="-314"/>
        <w:outlineLvl w:val="0"/>
        <w:rPr>
          <w:rFonts w:ascii="仿宋" w:hAnsi="仿宋" w:eastAsia="仿宋" w:cs="仿宋"/>
          <w:b/>
          <w:sz w:val="32"/>
          <w:szCs w:val="32"/>
        </w:rPr>
      </w:pPr>
      <w:r>
        <w:rPr>
          <w:rFonts w:hint="eastAsia" w:ascii="仿宋" w:hAnsi="仿宋" w:eastAsia="仿宋" w:cs="仿宋"/>
          <w:b/>
          <w:sz w:val="32"/>
          <w:szCs w:val="32"/>
        </w:rPr>
        <w:t>登录系统操作流程</w:t>
      </w:r>
      <w:bookmarkEnd w:id="0"/>
    </w:p>
    <w:p w14:paraId="6CC32E8B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推荐使用谷歌、360安全浏览器的极速模式浏览器，并下载wps，方便放大、阅览操作流程中的图片。</w:t>
      </w:r>
    </w:p>
    <w:p w14:paraId="64C33145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第一步:在浏览器中图中数字①位置打开如下地址：http://218.197.81.130/urms-hubeijjxy/login</w:t>
      </w:r>
    </w:p>
    <w:p w14:paraId="148F4234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（建议复制当前地址，直接粘贴复制到浏览器到数字①位置），即可打开房产系统登录页，如下图所示。</w:t>
      </w:r>
    </w:p>
    <w:p w14:paraId="02976318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 xml:space="preserve">第二步：在图中位置②输入自己的教职工工号，图中位置③输入系统初始化初始化密码：New@123456 </w:t>
      </w:r>
    </w:p>
    <w:p w14:paraId="3B40B120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(建议直接复制粘贴此密码，到图中数字③位置，防止输入错误，输入完成，点击滑块验证，验证通过即可登录房产系统，登录成功即可进入个人中心)。</w:t>
      </w:r>
    </w:p>
    <w:p w14:paraId="4292655E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-585470</wp:posOffset>
            </wp:positionH>
            <wp:positionV relativeFrom="paragraph">
              <wp:posOffset>122555</wp:posOffset>
            </wp:positionV>
            <wp:extent cx="6440170" cy="2714625"/>
            <wp:effectExtent l="0" t="0" r="17780" b="952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4017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B1D0DF">
      <w:pPr>
        <w:spacing w:line="520" w:lineRule="exact"/>
        <w:ind w:left="-221" w:right="-314" w:firstLine="643" w:firstLineChars="200"/>
        <w:rPr>
          <w:rFonts w:ascii="仿宋" w:hAnsi="仿宋" w:eastAsia="仿宋" w:cs="仿宋"/>
          <w:b/>
          <w:sz w:val="32"/>
          <w:szCs w:val="32"/>
        </w:rPr>
      </w:pPr>
    </w:p>
    <w:p w14:paraId="17F134EB">
      <w:pPr>
        <w:spacing w:line="520" w:lineRule="exact"/>
        <w:ind w:left="-221" w:right="-314" w:firstLine="643" w:firstLineChars="200"/>
        <w:rPr>
          <w:rFonts w:ascii="仿宋" w:hAnsi="仿宋" w:eastAsia="仿宋" w:cs="仿宋"/>
          <w:b/>
          <w:sz w:val="32"/>
          <w:szCs w:val="32"/>
        </w:rPr>
      </w:pPr>
    </w:p>
    <w:p w14:paraId="67FC26B8">
      <w:pPr>
        <w:spacing w:line="520" w:lineRule="exact"/>
        <w:ind w:left="-221" w:right="-314" w:firstLine="643" w:firstLineChars="200"/>
        <w:rPr>
          <w:rFonts w:ascii="仿宋" w:hAnsi="仿宋" w:eastAsia="仿宋" w:cs="仿宋"/>
          <w:b/>
          <w:sz w:val="32"/>
          <w:szCs w:val="32"/>
        </w:rPr>
      </w:pPr>
    </w:p>
    <w:p w14:paraId="4B261895">
      <w:pPr>
        <w:spacing w:line="520" w:lineRule="exact"/>
        <w:ind w:left="-221" w:right="-314" w:firstLine="643" w:firstLineChars="200"/>
        <w:rPr>
          <w:rFonts w:ascii="仿宋" w:hAnsi="仿宋" w:eastAsia="仿宋" w:cs="仿宋"/>
          <w:b/>
          <w:sz w:val="32"/>
          <w:szCs w:val="32"/>
        </w:rPr>
      </w:pPr>
    </w:p>
    <w:p w14:paraId="09DB26CA">
      <w:pPr>
        <w:spacing w:line="520" w:lineRule="exact"/>
        <w:ind w:left="-221" w:right="-314" w:firstLine="643" w:firstLineChars="200"/>
        <w:rPr>
          <w:rFonts w:ascii="仿宋" w:hAnsi="仿宋" w:eastAsia="仿宋" w:cs="仿宋"/>
          <w:b/>
          <w:sz w:val="32"/>
          <w:szCs w:val="32"/>
        </w:rPr>
      </w:pPr>
    </w:p>
    <w:p w14:paraId="2AB22829">
      <w:pPr>
        <w:spacing w:line="520" w:lineRule="exact"/>
        <w:ind w:left="-221" w:right="-314" w:firstLine="643" w:firstLineChars="200"/>
        <w:rPr>
          <w:rFonts w:ascii="仿宋" w:hAnsi="仿宋" w:eastAsia="仿宋" w:cs="仿宋"/>
          <w:b/>
          <w:sz w:val="32"/>
          <w:szCs w:val="32"/>
        </w:rPr>
      </w:pPr>
    </w:p>
    <w:p w14:paraId="51D2FC3F">
      <w:pPr>
        <w:spacing w:line="520" w:lineRule="exact"/>
        <w:ind w:left="-221" w:right="-314" w:firstLine="643" w:firstLineChars="200"/>
        <w:rPr>
          <w:rFonts w:ascii="仿宋" w:hAnsi="仿宋" w:eastAsia="仿宋" w:cs="仿宋"/>
          <w:b/>
          <w:sz w:val="32"/>
          <w:szCs w:val="32"/>
        </w:rPr>
      </w:pPr>
    </w:p>
    <w:p w14:paraId="2AB24AE3">
      <w:pPr>
        <w:spacing w:line="520" w:lineRule="exact"/>
        <w:ind w:right="-314"/>
        <w:outlineLvl w:val="0"/>
        <w:rPr>
          <w:rFonts w:ascii="仿宋" w:hAnsi="仿宋" w:eastAsia="仿宋" w:cs="仿宋"/>
          <w:b/>
          <w:sz w:val="32"/>
          <w:szCs w:val="32"/>
        </w:rPr>
      </w:pPr>
      <w:bookmarkStart w:id="1" w:name="_Toc16486"/>
      <w:r>
        <w:rPr>
          <w:rFonts w:hint="eastAsia" w:ascii="仿宋" w:hAnsi="仿宋" w:eastAsia="仿宋" w:cs="仿宋"/>
          <w:b/>
          <w:sz w:val="32"/>
          <w:szCs w:val="32"/>
        </w:rPr>
        <w:t>二.</w:t>
      </w:r>
      <w:bookmarkEnd w:id="1"/>
      <w:r>
        <w:rPr>
          <w:rFonts w:hint="eastAsia" w:ascii="仿宋" w:hAnsi="仿宋" w:eastAsia="仿宋" w:cs="仿宋"/>
          <w:b/>
          <w:sz w:val="32"/>
          <w:szCs w:val="32"/>
        </w:rPr>
        <w:t>导出本单位所有房间excel数据的操作流程</w:t>
      </w:r>
    </w:p>
    <w:p w14:paraId="1437767E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点击下图“基础数据”-“房间管理”-“导出”，即可导出本部门在系统中所有的房间基础数据。</w:t>
      </w:r>
    </w:p>
    <w:p w14:paraId="7708327B">
      <w:pPr>
        <w:ind w:left="-221" w:right="-314" w:firstLine="221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-340360</wp:posOffset>
            </wp:positionH>
            <wp:positionV relativeFrom="paragraph">
              <wp:posOffset>167005</wp:posOffset>
            </wp:positionV>
            <wp:extent cx="6122035" cy="3098800"/>
            <wp:effectExtent l="0" t="0" r="12065" b="6350"/>
            <wp:wrapNone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2035" cy="309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81FB153">
      <w:pPr>
        <w:spacing w:line="520" w:lineRule="exact"/>
        <w:ind w:right="-314" w:firstLine="222"/>
        <w:rPr>
          <w:rFonts w:ascii="仿宋" w:hAnsi="仿宋" w:eastAsia="仿宋" w:cs="仿宋"/>
          <w:b/>
          <w:sz w:val="32"/>
          <w:szCs w:val="32"/>
          <w:shd w:val="pct10" w:color="auto" w:fill="FFFFFF"/>
        </w:rPr>
      </w:pPr>
    </w:p>
    <w:p w14:paraId="01372327">
      <w:pPr>
        <w:spacing w:line="520" w:lineRule="exact"/>
        <w:ind w:right="-314" w:firstLine="222"/>
        <w:rPr>
          <w:rFonts w:ascii="仿宋" w:hAnsi="仿宋" w:eastAsia="仿宋" w:cs="仿宋"/>
          <w:b/>
          <w:sz w:val="32"/>
          <w:szCs w:val="32"/>
          <w:shd w:val="pct10" w:color="auto" w:fill="FFFFFF"/>
        </w:rPr>
      </w:pPr>
    </w:p>
    <w:p w14:paraId="3776EB7D">
      <w:pPr>
        <w:spacing w:line="520" w:lineRule="exact"/>
        <w:ind w:right="-314" w:firstLine="222"/>
        <w:rPr>
          <w:rFonts w:ascii="仿宋" w:hAnsi="仿宋" w:eastAsia="仿宋" w:cs="仿宋"/>
          <w:b/>
          <w:sz w:val="32"/>
          <w:szCs w:val="32"/>
          <w:shd w:val="pct10" w:color="auto" w:fill="FFFFFF"/>
        </w:rPr>
      </w:pPr>
    </w:p>
    <w:p w14:paraId="36B411C2">
      <w:pPr>
        <w:spacing w:line="520" w:lineRule="exact"/>
        <w:ind w:right="-314" w:firstLine="222"/>
        <w:rPr>
          <w:rFonts w:ascii="仿宋" w:hAnsi="仿宋" w:eastAsia="仿宋" w:cs="仿宋"/>
          <w:b/>
          <w:sz w:val="32"/>
          <w:szCs w:val="32"/>
          <w:shd w:val="pct10" w:color="auto" w:fill="FFFFFF"/>
        </w:rPr>
      </w:pPr>
    </w:p>
    <w:p w14:paraId="2E47D005">
      <w:pPr>
        <w:spacing w:line="520" w:lineRule="exact"/>
        <w:ind w:right="-314" w:firstLine="222"/>
        <w:rPr>
          <w:rFonts w:ascii="仿宋" w:hAnsi="仿宋" w:eastAsia="仿宋" w:cs="仿宋"/>
          <w:b/>
          <w:sz w:val="32"/>
          <w:szCs w:val="32"/>
          <w:shd w:val="pct10" w:color="auto" w:fill="FFFFFF"/>
        </w:rPr>
      </w:pPr>
    </w:p>
    <w:p w14:paraId="11590F8D">
      <w:pPr>
        <w:spacing w:line="520" w:lineRule="exact"/>
        <w:ind w:right="-314" w:firstLine="222"/>
        <w:rPr>
          <w:rFonts w:ascii="仿宋" w:hAnsi="仿宋" w:eastAsia="仿宋" w:cs="仿宋"/>
          <w:b/>
          <w:sz w:val="32"/>
          <w:szCs w:val="32"/>
          <w:shd w:val="pct10" w:color="auto" w:fill="FFFFFF"/>
        </w:rPr>
      </w:pPr>
    </w:p>
    <w:p w14:paraId="5908AA58">
      <w:pPr>
        <w:spacing w:line="520" w:lineRule="exact"/>
        <w:ind w:right="-314" w:firstLine="222"/>
        <w:rPr>
          <w:rFonts w:ascii="仿宋" w:hAnsi="仿宋" w:eastAsia="仿宋" w:cs="仿宋"/>
          <w:b/>
          <w:sz w:val="32"/>
          <w:szCs w:val="32"/>
          <w:shd w:val="pct10" w:color="auto" w:fill="FFFFFF"/>
        </w:rPr>
      </w:pPr>
    </w:p>
    <w:p w14:paraId="3699197F">
      <w:pPr>
        <w:spacing w:line="520" w:lineRule="exact"/>
        <w:ind w:right="-314"/>
        <w:rPr>
          <w:rFonts w:ascii="仿宋" w:hAnsi="仿宋" w:eastAsia="仿宋" w:cs="仿宋"/>
          <w:b/>
          <w:sz w:val="32"/>
          <w:szCs w:val="32"/>
        </w:rPr>
      </w:pPr>
    </w:p>
    <w:p w14:paraId="3F483F26">
      <w:pPr>
        <w:spacing w:line="520" w:lineRule="exact"/>
        <w:ind w:right="-314"/>
        <w:rPr>
          <w:rFonts w:ascii="仿宋" w:hAnsi="仿宋" w:eastAsia="仿宋" w:cs="仿宋"/>
          <w:b/>
          <w:sz w:val="32"/>
          <w:szCs w:val="32"/>
        </w:rPr>
      </w:pPr>
    </w:p>
    <w:p w14:paraId="43105349">
      <w:pPr>
        <w:spacing w:line="520" w:lineRule="exact"/>
        <w:ind w:right="-314"/>
        <w:outlineLvl w:val="0"/>
        <w:rPr>
          <w:rFonts w:ascii="仿宋" w:hAnsi="仿宋" w:eastAsia="仿宋" w:cs="仿宋"/>
          <w:b/>
          <w:sz w:val="32"/>
          <w:szCs w:val="32"/>
        </w:rPr>
      </w:pPr>
      <w:bookmarkStart w:id="2" w:name="_Toc2648"/>
      <w:r>
        <w:rPr>
          <w:rFonts w:hint="eastAsia" w:ascii="仿宋" w:hAnsi="仿宋" w:eastAsia="仿宋" w:cs="仿宋"/>
          <w:b/>
          <w:sz w:val="32"/>
          <w:szCs w:val="32"/>
        </w:rPr>
        <w:t>三、</w:t>
      </w:r>
      <w:bookmarkEnd w:id="2"/>
      <w:r>
        <w:rPr>
          <w:rFonts w:hint="eastAsia" w:ascii="仿宋" w:hAnsi="仿宋" w:eastAsia="仿宋" w:cs="仿宋"/>
          <w:b/>
          <w:sz w:val="32"/>
          <w:szCs w:val="32"/>
        </w:rPr>
        <w:t>核对本单位的楼宇分层图分布位置以及结构、房间属性信息的正确性的操作流程</w:t>
      </w:r>
    </w:p>
    <w:p w14:paraId="650DC25D">
      <w:pPr>
        <w:ind w:left="-221" w:right="-314" w:firstLine="320" w:firstLineChars="100"/>
        <w:outlineLvl w:val="1"/>
        <w:rPr>
          <w:rFonts w:ascii="仿宋" w:hAnsi="仿宋" w:eastAsia="仿宋" w:cs="仿宋"/>
          <w:bCs/>
          <w:sz w:val="32"/>
          <w:szCs w:val="32"/>
        </w:rPr>
      </w:pPr>
      <w:bookmarkStart w:id="3" w:name="_Toc16980"/>
      <w:r>
        <w:rPr>
          <w:rFonts w:hint="eastAsia" w:ascii="仿宋" w:hAnsi="仿宋" w:eastAsia="仿宋" w:cs="仿宋"/>
          <w:bCs/>
          <w:sz w:val="32"/>
          <w:szCs w:val="32"/>
        </w:rPr>
        <w:t xml:space="preserve">（一） </w:t>
      </w:r>
      <w:bookmarkEnd w:id="3"/>
      <w:r>
        <w:rPr>
          <w:rFonts w:hint="eastAsia" w:ascii="仿宋" w:hAnsi="仿宋" w:eastAsia="仿宋" w:cs="仿宋"/>
          <w:bCs/>
          <w:sz w:val="32"/>
          <w:szCs w:val="32"/>
        </w:rPr>
        <w:t>进入楼宇分层图的操作流程</w:t>
      </w:r>
    </w:p>
    <w:p w14:paraId="25D7B337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点击“房产地图”，进入即可查看到自己部门下使用房间的所有楼栋。</w:t>
      </w:r>
    </w:p>
    <w:p w14:paraId="6E089FDF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举例：知行楼如何在系统中核对房间分布位置、结构、属性是否有误？</w:t>
      </w:r>
    </w:p>
    <w:p w14:paraId="49228E93">
      <w:pPr>
        <w:ind w:left="-221" w:right="-314"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点击“知行楼”，点击图中“楼宇分层图”，默认进入本楼栋一层，即可看到1层所有的房间分布，核对下本层中自己部门的房间位置以及结构是否显示有误。如果无误，请查看excel中每间房间的部门信息、结构信息、房间号、房间名称、房间一级分类、二级分类、具体用途、使用人是否有误，如果部门信息或结</w:t>
      </w:r>
      <w:r>
        <w:rPr>
          <w:rFonts w:hint="eastAsia" w:ascii="仿宋" w:hAnsi="仿宋" w:eastAsia="仿宋" w:cs="仿宋"/>
          <w:sz w:val="32"/>
          <w:szCs w:val="32"/>
        </w:rPr>
        <w:t>构信</w:t>
      </w:r>
      <w:r>
        <w:rPr>
          <w:rFonts w:hint="eastAsia" w:ascii="仿宋" w:hAnsi="仿宋" w:eastAsia="仿宋" w:cs="仿宋"/>
          <w:bCs/>
          <w:sz w:val="32"/>
          <w:szCs w:val="32"/>
        </w:rPr>
        <w:t>息有误，请反馈给资产处。如果excel中房间号、房间名称、房间一级分类、二级分类、具体用途、使用人信息有误，请在系统中自行修改，如果修改请看第5点。</w:t>
      </w:r>
    </w:p>
    <w:p w14:paraId="69983763">
      <w:pPr>
        <w:ind w:left="-221" w:right="-314" w:firstLine="221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-231140</wp:posOffset>
            </wp:positionH>
            <wp:positionV relativeFrom="paragraph">
              <wp:posOffset>22225</wp:posOffset>
            </wp:positionV>
            <wp:extent cx="2801620" cy="2301240"/>
            <wp:effectExtent l="0" t="0" r="17780" b="3810"/>
            <wp:wrapNone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162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2590800</wp:posOffset>
            </wp:positionH>
            <wp:positionV relativeFrom="paragraph">
              <wp:posOffset>43815</wp:posOffset>
            </wp:positionV>
            <wp:extent cx="3277235" cy="2273300"/>
            <wp:effectExtent l="0" t="0" r="18415" b="12700"/>
            <wp:wrapNone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7235" cy="22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A24FFA">
      <w:pPr>
        <w:ind w:left="-221" w:right="-314" w:firstLine="221"/>
        <w:rPr>
          <w:rFonts w:ascii="仿宋" w:hAnsi="仿宋" w:eastAsia="仿宋"/>
          <w:sz w:val="32"/>
          <w:szCs w:val="32"/>
        </w:rPr>
      </w:pPr>
    </w:p>
    <w:p w14:paraId="79D19199">
      <w:pPr>
        <w:ind w:left="-221" w:right="-314" w:firstLine="221"/>
        <w:rPr>
          <w:rFonts w:ascii="仿宋" w:hAnsi="仿宋" w:eastAsia="仿宋"/>
          <w:sz w:val="32"/>
          <w:szCs w:val="32"/>
        </w:rPr>
      </w:pPr>
    </w:p>
    <w:p w14:paraId="128A3492">
      <w:pPr>
        <w:ind w:left="-221" w:right="-314" w:firstLine="221"/>
        <w:rPr>
          <w:rFonts w:ascii="仿宋" w:hAnsi="仿宋" w:eastAsia="仿宋"/>
          <w:sz w:val="32"/>
          <w:szCs w:val="32"/>
        </w:rPr>
      </w:pPr>
    </w:p>
    <w:p w14:paraId="2ACF40F4">
      <w:pPr>
        <w:ind w:left="-221" w:right="-314" w:firstLine="221"/>
        <w:rPr>
          <w:rFonts w:ascii="仿宋" w:hAnsi="仿宋" w:eastAsia="仿宋"/>
          <w:sz w:val="32"/>
          <w:szCs w:val="32"/>
        </w:rPr>
      </w:pPr>
    </w:p>
    <w:p w14:paraId="57D69F3A">
      <w:pPr>
        <w:ind w:left="-221" w:right="-314" w:firstLine="221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-258445</wp:posOffset>
            </wp:positionH>
            <wp:positionV relativeFrom="paragraph">
              <wp:posOffset>83185</wp:posOffset>
            </wp:positionV>
            <wp:extent cx="2945765" cy="2120900"/>
            <wp:effectExtent l="0" t="0" r="6985" b="12700"/>
            <wp:wrapNone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5765" cy="212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2768600</wp:posOffset>
            </wp:positionH>
            <wp:positionV relativeFrom="paragraph">
              <wp:posOffset>102870</wp:posOffset>
            </wp:positionV>
            <wp:extent cx="2891155" cy="2096135"/>
            <wp:effectExtent l="0" t="0" r="4445" b="18415"/>
            <wp:wrapNone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1155" cy="209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8B2F762">
      <w:pPr>
        <w:ind w:left="-221" w:right="-314" w:firstLine="221"/>
        <w:rPr>
          <w:rFonts w:ascii="仿宋" w:hAnsi="仿宋" w:eastAsia="仿宋"/>
          <w:sz w:val="32"/>
          <w:szCs w:val="32"/>
        </w:rPr>
      </w:pPr>
    </w:p>
    <w:p w14:paraId="7830EC51">
      <w:pPr>
        <w:ind w:left="-221" w:right="-314" w:firstLine="221"/>
        <w:rPr>
          <w:rFonts w:ascii="仿宋" w:hAnsi="仿宋" w:eastAsia="仿宋"/>
          <w:sz w:val="32"/>
          <w:szCs w:val="32"/>
        </w:rPr>
      </w:pPr>
    </w:p>
    <w:p w14:paraId="3E12637E">
      <w:pPr>
        <w:ind w:left="-221" w:right="-314" w:firstLine="221"/>
        <w:rPr>
          <w:rFonts w:ascii="仿宋" w:hAnsi="仿宋" w:eastAsia="仿宋"/>
          <w:sz w:val="32"/>
          <w:szCs w:val="32"/>
        </w:rPr>
      </w:pPr>
    </w:p>
    <w:p w14:paraId="74F6159A">
      <w:pPr>
        <w:ind w:left="-221" w:right="-314" w:firstLine="320" w:firstLineChars="100"/>
        <w:rPr>
          <w:rFonts w:ascii="仿宋" w:hAnsi="仿宋" w:eastAsia="仿宋" w:cs="仿宋"/>
          <w:bCs/>
          <w:sz w:val="32"/>
          <w:szCs w:val="32"/>
        </w:rPr>
      </w:pPr>
    </w:p>
    <w:p w14:paraId="4198CFAA">
      <w:pPr>
        <w:ind w:left="-221" w:right="-314" w:firstLine="320" w:firstLineChars="100"/>
        <w:outlineLvl w:val="1"/>
        <w:rPr>
          <w:rFonts w:ascii="仿宋" w:hAnsi="仿宋" w:eastAsia="仿宋" w:cs="仿宋"/>
          <w:bCs/>
          <w:sz w:val="32"/>
          <w:szCs w:val="32"/>
        </w:rPr>
      </w:pPr>
      <w:bookmarkStart w:id="4" w:name="_Toc28503"/>
      <w:r>
        <w:rPr>
          <w:rFonts w:hint="eastAsia" w:ascii="仿宋" w:hAnsi="仿宋" w:eastAsia="仿宋" w:cs="仿宋"/>
          <w:bCs/>
          <w:sz w:val="32"/>
          <w:szCs w:val="32"/>
        </w:rPr>
        <w:t>（二）</w:t>
      </w:r>
      <w:bookmarkEnd w:id="4"/>
      <w:r>
        <w:rPr>
          <w:rFonts w:hint="eastAsia" w:ascii="仿宋" w:hAnsi="仿宋" w:eastAsia="仿宋" w:cs="仿宋"/>
          <w:bCs/>
          <w:sz w:val="32"/>
          <w:szCs w:val="32"/>
        </w:rPr>
        <w:t>显示部门信息以及其他信息的操作流程</w:t>
      </w:r>
    </w:p>
    <w:p w14:paraId="6498D05A">
      <w:pPr>
        <w:ind w:left="-221" w:right="-314" w:firstLine="640" w:firstLineChars="200"/>
        <w:jc w:val="left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点击图中数字①位置可以控制每个房间的显示内容。</w:t>
      </w:r>
    </w:p>
    <w:p w14:paraId="064B3B85">
      <w:pPr>
        <w:ind w:left="-221" w:right="-314" w:firstLine="640" w:firstLineChars="200"/>
        <w:jc w:val="left"/>
        <w:rPr>
          <w:rFonts w:ascii="仿宋" w:hAnsi="仿宋" w:eastAsia="仿宋" w:cs="仿宋"/>
          <w:bCs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-288290</wp:posOffset>
            </wp:positionH>
            <wp:positionV relativeFrom="paragraph">
              <wp:posOffset>3175</wp:posOffset>
            </wp:positionV>
            <wp:extent cx="5738495" cy="1919605"/>
            <wp:effectExtent l="0" t="0" r="14605" b="4445"/>
            <wp:wrapNone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495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AAA9F4">
      <w:pPr>
        <w:ind w:left="-221" w:right="-314" w:firstLine="640" w:firstLineChars="200"/>
        <w:jc w:val="left"/>
        <w:rPr>
          <w:rFonts w:ascii="仿宋" w:hAnsi="仿宋" w:eastAsia="仿宋" w:cs="仿宋"/>
          <w:bCs/>
          <w:sz w:val="32"/>
          <w:szCs w:val="32"/>
        </w:rPr>
      </w:pPr>
    </w:p>
    <w:p w14:paraId="7BB280CB">
      <w:pPr>
        <w:ind w:left="-221" w:right="-314" w:firstLine="640" w:firstLineChars="200"/>
        <w:jc w:val="left"/>
        <w:rPr>
          <w:rFonts w:ascii="仿宋" w:hAnsi="仿宋" w:eastAsia="仿宋" w:cs="仿宋"/>
          <w:bCs/>
          <w:sz w:val="32"/>
          <w:szCs w:val="32"/>
        </w:rPr>
      </w:pPr>
    </w:p>
    <w:p w14:paraId="082095FF">
      <w:pPr>
        <w:ind w:right="-314"/>
        <w:rPr>
          <w:rFonts w:ascii="仿宋" w:hAnsi="仿宋" w:eastAsia="仿宋" w:cs="楷体"/>
          <w:sz w:val="32"/>
          <w:szCs w:val="32"/>
        </w:rPr>
      </w:pPr>
    </w:p>
    <w:p w14:paraId="734C5C83">
      <w:pPr>
        <w:ind w:right="-314"/>
        <w:outlineLvl w:val="0"/>
        <w:rPr>
          <w:rFonts w:ascii="仿宋" w:hAnsi="仿宋" w:eastAsia="仿宋" w:cs="楷体"/>
          <w:b/>
          <w:bCs/>
          <w:sz w:val="32"/>
          <w:szCs w:val="32"/>
        </w:rPr>
      </w:pPr>
      <w:bookmarkStart w:id="5" w:name="_Toc26136"/>
      <w:r>
        <w:rPr>
          <w:rFonts w:hint="eastAsia" w:ascii="仿宋" w:hAnsi="仿宋" w:eastAsia="仿宋" w:cs="楷体"/>
          <w:b/>
          <w:bCs/>
          <w:sz w:val="32"/>
          <w:szCs w:val="32"/>
        </w:rPr>
        <w:t>四、</w:t>
      </w:r>
      <w:bookmarkEnd w:id="5"/>
      <w:r>
        <w:rPr>
          <w:rFonts w:hint="eastAsia" w:ascii="仿宋" w:hAnsi="仿宋" w:eastAsia="仿宋" w:cs="楷体"/>
          <w:b/>
          <w:bCs/>
          <w:sz w:val="32"/>
          <w:szCs w:val="32"/>
        </w:rPr>
        <w:t>切换楼层的操作流程</w:t>
      </w:r>
    </w:p>
    <w:p w14:paraId="79C7B909">
      <w:pPr>
        <w:ind w:left="-221" w:right="-314" w:firstLine="320" w:firstLineChars="100"/>
        <w:rPr>
          <w:rFonts w:ascii="仿宋" w:hAnsi="仿宋" w:eastAsia="仿宋" w:cs="楷体"/>
          <w:sz w:val="32"/>
          <w:szCs w:val="32"/>
        </w:rPr>
      </w:pPr>
      <w:r>
        <w:rPr>
          <w:rFonts w:hint="eastAsia" w:ascii="仿宋" w:hAnsi="仿宋" w:eastAsia="仿宋" w:cs="楷体"/>
          <w:sz w:val="32"/>
          <w:szCs w:val="32"/>
        </w:rPr>
        <w:t>点击图中数字①位置可以控制每个房间的显示内容。</w:t>
      </w:r>
    </w:p>
    <w:p w14:paraId="2B6E0E99">
      <w:pPr>
        <w:ind w:left="-221" w:right="-314"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-250825</wp:posOffset>
            </wp:positionH>
            <wp:positionV relativeFrom="paragraph">
              <wp:posOffset>16510</wp:posOffset>
            </wp:positionV>
            <wp:extent cx="5728970" cy="2527935"/>
            <wp:effectExtent l="0" t="0" r="5080" b="5715"/>
            <wp:wrapNone/>
            <wp:docPr id="62" name="图片 62" descr="1703728415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170372841533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89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143462">
      <w:pPr>
        <w:ind w:left="-221" w:right="-314" w:firstLine="640" w:firstLineChars="200"/>
        <w:rPr>
          <w:rFonts w:ascii="仿宋" w:hAnsi="仿宋" w:eastAsia="仿宋" w:cs="仿宋"/>
          <w:sz w:val="32"/>
          <w:szCs w:val="32"/>
        </w:rPr>
      </w:pPr>
    </w:p>
    <w:p w14:paraId="76A902D8">
      <w:pPr>
        <w:ind w:left="-221" w:right="-314" w:firstLine="640" w:firstLineChars="200"/>
        <w:rPr>
          <w:rFonts w:ascii="仿宋" w:hAnsi="仿宋" w:eastAsia="仿宋" w:cs="仿宋"/>
          <w:sz w:val="32"/>
          <w:szCs w:val="32"/>
        </w:rPr>
      </w:pPr>
    </w:p>
    <w:p w14:paraId="7C1791D0">
      <w:pPr>
        <w:ind w:left="-221" w:right="-314" w:firstLine="640" w:firstLineChars="200"/>
        <w:rPr>
          <w:rFonts w:ascii="仿宋" w:hAnsi="仿宋" w:eastAsia="仿宋" w:cs="仿宋"/>
          <w:sz w:val="32"/>
          <w:szCs w:val="32"/>
        </w:rPr>
      </w:pPr>
    </w:p>
    <w:p w14:paraId="0D83EBD3">
      <w:pPr>
        <w:ind w:left="-221" w:right="-314" w:firstLine="640" w:firstLineChars="200"/>
        <w:rPr>
          <w:rFonts w:ascii="仿宋" w:hAnsi="仿宋" w:eastAsia="仿宋" w:cs="仿宋"/>
          <w:sz w:val="32"/>
          <w:szCs w:val="32"/>
        </w:rPr>
      </w:pPr>
    </w:p>
    <w:p w14:paraId="5AD1A92B">
      <w:pPr>
        <w:ind w:right="-314"/>
        <w:outlineLvl w:val="0"/>
        <w:rPr>
          <w:rFonts w:ascii="仿宋" w:hAnsi="仿宋" w:eastAsia="仿宋" w:cs="仿宋"/>
          <w:b/>
          <w:bCs/>
          <w:sz w:val="32"/>
          <w:szCs w:val="32"/>
        </w:rPr>
      </w:pPr>
      <w:bookmarkStart w:id="6" w:name="_Toc21097"/>
      <w:r>
        <w:rPr>
          <w:rFonts w:hint="eastAsia" w:ascii="仿宋" w:hAnsi="仿宋" w:eastAsia="仿宋" w:cs="仿宋"/>
          <w:b/>
          <w:bCs/>
          <w:sz w:val="32"/>
          <w:szCs w:val="32"/>
        </w:rPr>
        <w:t>五、</w:t>
      </w:r>
      <w:bookmarkEnd w:id="6"/>
      <w:r>
        <w:rPr>
          <w:rFonts w:hint="eastAsia" w:ascii="仿宋" w:hAnsi="仿宋" w:eastAsia="仿宋" w:cs="仿宋"/>
          <w:b/>
          <w:bCs/>
          <w:sz w:val="32"/>
          <w:szCs w:val="32"/>
        </w:rPr>
        <w:t>打印楼宇分层图的操作流程</w:t>
      </w:r>
    </w:p>
    <w:p w14:paraId="320D0423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假如老师不确定房间位置是否正确，需要现场进行核对，如何打印楼栋每层的图纸？</w:t>
      </w:r>
    </w:p>
    <w:p w14:paraId="7653FFEC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打开对应楼栋的“楼宇分层图”，点击图中画方框位置，即可进入打印页面，图中画方框中“图层标注”可以选择打印图纸上展示的内容，默认只打印房间号，可以根据自己的需求进行打印内容选择。图中画方框中“导出配置”，可以对纸张尺寸大小、字体大小、导出格式（png/pdf）、分辨率等内容进行设置，纸张尺寸建议选择A3,分辨率建议选择400，</w:t>
      </w:r>
    </w:p>
    <w:p w14:paraId="4BB2E10A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打印用A3纸张打印，由于A4及其以下纸张尺寸有点小，打印内容过多会导致打印不全。</w:t>
      </w:r>
    </w:p>
    <w:p w14:paraId="3EC1D9E4">
      <w:pPr>
        <w:ind w:left="-221" w:right="-314" w:firstLine="221"/>
        <w:rPr>
          <w:rFonts w:ascii="仿宋" w:hAnsi="仿宋" w:eastAsia="仿宋" w:cs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1995805</wp:posOffset>
            </wp:positionH>
            <wp:positionV relativeFrom="paragraph">
              <wp:posOffset>146050</wp:posOffset>
            </wp:positionV>
            <wp:extent cx="3879215" cy="2738120"/>
            <wp:effectExtent l="0" t="0" r="6985" b="5080"/>
            <wp:wrapNone/>
            <wp:docPr id="5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7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9215" cy="273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-558165</wp:posOffset>
            </wp:positionH>
            <wp:positionV relativeFrom="paragraph">
              <wp:posOffset>151765</wp:posOffset>
            </wp:positionV>
            <wp:extent cx="2573655" cy="2750820"/>
            <wp:effectExtent l="0" t="0" r="17145" b="11430"/>
            <wp:wrapNone/>
            <wp:docPr id="5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6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3655" cy="275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977685F">
      <w:pPr>
        <w:spacing w:line="520" w:lineRule="exact"/>
        <w:ind w:left="-221" w:right="-314" w:firstLine="321" w:firstLineChars="100"/>
        <w:rPr>
          <w:rFonts w:ascii="仿宋" w:hAnsi="仿宋" w:eastAsia="仿宋" w:cs="仿宋"/>
          <w:b/>
          <w:sz w:val="32"/>
          <w:szCs w:val="32"/>
        </w:rPr>
      </w:pPr>
    </w:p>
    <w:p w14:paraId="2DFABD5D">
      <w:pPr>
        <w:spacing w:line="520" w:lineRule="exact"/>
        <w:ind w:left="-221" w:right="-314" w:firstLine="321" w:firstLineChars="100"/>
        <w:rPr>
          <w:rFonts w:ascii="仿宋" w:hAnsi="仿宋" w:eastAsia="仿宋" w:cs="仿宋"/>
          <w:b/>
          <w:sz w:val="32"/>
          <w:szCs w:val="32"/>
        </w:rPr>
      </w:pPr>
    </w:p>
    <w:p w14:paraId="459B21E6">
      <w:pPr>
        <w:spacing w:line="520" w:lineRule="exact"/>
        <w:ind w:left="-221" w:right="-314" w:firstLine="321" w:firstLineChars="100"/>
        <w:rPr>
          <w:rFonts w:ascii="仿宋" w:hAnsi="仿宋" w:eastAsia="仿宋" w:cs="仿宋"/>
          <w:b/>
          <w:sz w:val="32"/>
          <w:szCs w:val="32"/>
        </w:rPr>
      </w:pPr>
    </w:p>
    <w:p w14:paraId="0038E7DA">
      <w:pPr>
        <w:spacing w:line="520" w:lineRule="exact"/>
        <w:ind w:left="-221" w:right="-314" w:firstLine="321" w:firstLineChars="100"/>
        <w:rPr>
          <w:rFonts w:ascii="仿宋" w:hAnsi="仿宋" w:eastAsia="仿宋" w:cs="仿宋"/>
          <w:b/>
          <w:sz w:val="32"/>
          <w:szCs w:val="32"/>
        </w:rPr>
      </w:pPr>
    </w:p>
    <w:p w14:paraId="5283B091">
      <w:pPr>
        <w:spacing w:line="520" w:lineRule="exact"/>
        <w:ind w:left="-221" w:right="-314" w:firstLine="321" w:firstLineChars="100"/>
        <w:rPr>
          <w:rFonts w:ascii="仿宋" w:hAnsi="仿宋" w:eastAsia="仿宋" w:cs="仿宋"/>
          <w:b/>
          <w:sz w:val="32"/>
          <w:szCs w:val="32"/>
        </w:rPr>
      </w:pPr>
    </w:p>
    <w:p w14:paraId="6636FE6D">
      <w:pPr>
        <w:spacing w:line="520" w:lineRule="exact"/>
        <w:ind w:left="-221" w:right="-314" w:firstLine="321" w:firstLineChars="100"/>
        <w:rPr>
          <w:rFonts w:ascii="仿宋" w:hAnsi="仿宋" w:eastAsia="仿宋" w:cs="仿宋"/>
          <w:b/>
          <w:sz w:val="32"/>
          <w:szCs w:val="32"/>
        </w:rPr>
      </w:pPr>
    </w:p>
    <w:p w14:paraId="5AA6F989">
      <w:pPr>
        <w:spacing w:line="520" w:lineRule="exact"/>
        <w:ind w:left="-221" w:right="-314" w:firstLine="161" w:firstLineChars="100"/>
        <w:rPr>
          <w:rFonts w:ascii="仿宋" w:hAnsi="仿宋" w:eastAsia="仿宋" w:cs="仿宋"/>
          <w:b/>
          <w:sz w:val="16"/>
          <w:szCs w:val="16"/>
        </w:rPr>
      </w:pPr>
    </w:p>
    <w:p w14:paraId="0160FF62">
      <w:pPr>
        <w:spacing w:line="520" w:lineRule="exact"/>
        <w:ind w:right="-314"/>
        <w:rPr>
          <w:rFonts w:ascii="仿宋" w:hAnsi="仿宋" w:eastAsia="仿宋" w:cs="仿宋"/>
          <w:b/>
          <w:sz w:val="32"/>
          <w:szCs w:val="32"/>
        </w:rPr>
      </w:pPr>
    </w:p>
    <w:p w14:paraId="3E2E5065">
      <w:pPr>
        <w:spacing w:line="520" w:lineRule="exact"/>
        <w:ind w:right="-314"/>
        <w:outlineLvl w:val="0"/>
        <w:rPr>
          <w:rFonts w:ascii="仿宋" w:hAnsi="仿宋" w:eastAsia="仿宋" w:cs="仿宋"/>
          <w:b/>
          <w:sz w:val="32"/>
          <w:szCs w:val="32"/>
        </w:rPr>
      </w:pPr>
      <w:bookmarkStart w:id="7" w:name="_Toc32237"/>
      <w:r>
        <w:rPr>
          <w:rFonts w:hint="eastAsia" w:ascii="仿宋" w:hAnsi="仿宋" w:eastAsia="仿宋" w:cs="仿宋"/>
          <w:b/>
          <w:sz w:val="32"/>
          <w:szCs w:val="32"/>
        </w:rPr>
        <w:t>六、</w:t>
      </w:r>
      <w:bookmarkEnd w:id="7"/>
      <w:r>
        <w:rPr>
          <w:rFonts w:hint="eastAsia" w:ascii="仿宋" w:hAnsi="仿宋" w:eastAsia="仿宋" w:cs="仿宋"/>
          <w:b/>
          <w:sz w:val="32"/>
          <w:szCs w:val="32"/>
        </w:rPr>
        <w:t>修改房间信息的操作流程</w:t>
      </w:r>
    </w:p>
    <w:p w14:paraId="191EC72F">
      <w:pPr>
        <w:spacing w:line="520" w:lineRule="exact"/>
        <w:ind w:left="-221" w:right="-314" w:firstLine="222"/>
        <w:outlineLvl w:val="1"/>
        <w:rPr>
          <w:rFonts w:ascii="仿宋" w:hAnsi="仿宋" w:eastAsia="仿宋" w:cs="仿宋"/>
          <w:b/>
          <w:sz w:val="32"/>
          <w:szCs w:val="32"/>
        </w:rPr>
      </w:pPr>
      <w:bookmarkStart w:id="8" w:name="_Toc17258"/>
      <w:r>
        <w:rPr>
          <w:rFonts w:hint="eastAsia" w:ascii="仿宋" w:hAnsi="仿宋" w:eastAsia="仿宋" w:cs="楷体"/>
          <w:bCs/>
          <w:sz w:val="32"/>
          <w:szCs w:val="32"/>
        </w:rPr>
        <w:t>（一）</w:t>
      </w:r>
      <w:bookmarkEnd w:id="8"/>
      <w:r>
        <w:rPr>
          <w:rFonts w:hint="eastAsia" w:ascii="仿宋" w:hAnsi="仿宋" w:eastAsia="仿宋" w:cs="楷体"/>
          <w:bCs/>
          <w:sz w:val="32"/>
          <w:szCs w:val="32"/>
        </w:rPr>
        <w:t>修改基础信息的操作流程</w:t>
      </w:r>
    </w:p>
    <w:p w14:paraId="47F750A7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 w:cs="仿宋"/>
          <w:bCs/>
          <w:sz w:val="32"/>
          <w:szCs w:val="32"/>
        </w:rPr>
        <w:t>首先进入图中楼宇分层图，图中任何一个房间只要显示颜色都可以操作，显示白色的房间不可以操作，白色代表该房间没有权限。点击图中数字①，进入可以看到房间卡片，点击图中数字②“信息维护”，即可打开修改信息页面。图中画方框数字③的内容是本次需要自行修改的内容。</w:t>
      </w:r>
    </w:p>
    <w:p w14:paraId="400DACAC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2587625</wp:posOffset>
            </wp:positionH>
            <wp:positionV relativeFrom="paragraph">
              <wp:posOffset>2416175</wp:posOffset>
            </wp:positionV>
            <wp:extent cx="2741295" cy="2977515"/>
            <wp:effectExtent l="0" t="0" r="1905" b="13335"/>
            <wp:wrapNone/>
            <wp:docPr id="69" name="图片 69" descr="1703731028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1703731028839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1295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-128905</wp:posOffset>
            </wp:positionH>
            <wp:positionV relativeFrom="paragraph">
              <wp:posOffset>2402840</wp:posOffset>
            </wp:positionV>
            <wp:extent cx="2703195" cy="2971165"/>
            <wp:effectExtent l="0" t="0" r="1905" b="635"/>
            <wp:wrapNone/>
            <wp:docPr id="6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0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inline distT="0" distB="0" distL="114300" distR="114300">
            <wp:extent cx="2533650" cy="2248535"/>
            <wp:effectExtent l="0" t="0" r="0" b="0"/>
            <wp:docPr id="6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9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24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 w:val="32"/>
          <w:szCs w:val="32"/>
        </w:rPr>
        <w:drawing>
          <wp:inline distT="0" distB="0" distL="114300" distR="114300">
            <wp:extent cx="2933700" cy="2230755"/>
            <wp:effectExtent l="0" t="0" r="0" b="0"/>
            <wp:docPr id="67" name="图片 67" descr="1703728964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1703728964196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23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1FF5D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3B1D155A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0F2D1F94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249F1BF3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46E8F663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325EE062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76B43696">
      <w:pPr>
        <w:numPr>
          <w:ilvl w:val="0"/>
          <w:numId w:val="2"/>
        </w:numPr>
        <w:spacing w:line="520" w:lineRule="exact"/>
        <w:ind w:left="-221" w:right="-314"/>
        <w:outlineLvl w:val="1"/>
        <w:rPr>
          <w:rFonts w:ascii="仿宋" w:hAnsi="仿宋" w:eastAsia="仿宋" w:cs="楷体"/>
          <w:bCs/>
          <w:sz w:val="32"/>
          <w:szCs w:val="32"/>
        </w:rPr>
      </w:pPr>
      <w:bookmarkStart w:id="9" w:name="_Toc3721"/>
      <w:r>
        <w:rPr>
          <w:rFonts w:hint="eastAsia" w:ascii="仿宋" w:hAnsi="仿宋" w:eastAsia="仿宋" w:cs="楷体"/>
          <w:bCs/>
          <w:sz w:val="32"/>
          <w:szCs w:val="32"/>
        </w:rPr>
        <w:t xml:space="preserve"> 修改房间号、房间名的操作流程</w:t>
      </w:r>
      <w:bookmarkEnd w:id="9"/>
    </w:p>
    <w:p w14:paraId="2FAA2878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-90805</wp:posOffset>
            </wp:positionH>
            <wp:positionV relativeFrom="paragraph">
              <wp:posOffset>908050</wp:posOffset>
            </wp:positionV>
            <wp:extent cx="5485130" cy="2213610"/>
            <wp:effectExtent l="0" t="0" r="1270" b="15240"/>
            <wp:wrapNone/>
            <wp:docPr id="74" name="图片 74" descr="1703731305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1703731305415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5130" cy="2213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32"/>
          <w:szCs w:val="32"/>
        </w:rPr>
        <w:t>在下图中数字④位置进行修改，修改完成点击数字⑤即可完成修改。</w:t>
      </w:r>
    </w:p>
    <w:p w14:paraId="34092168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5459A541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266D4602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6C485ADB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5F217023">
      <w:pPr>
        <w:numPr>
          <w:ilvl w:val="0"/>
          <w:numId w:val="2"/>
        </w:numPr>
        <w:spacing w:line="520" w:lineRule="exact"/>
        <w:ind w:left="-221" w:right="-314" w:firstLine="220" w:firstLineChars="69"/>
        <w:outlineLvl w:val="1"/>
        <w:rPr>
          <w:rFonts w:ascii="仿宋" w:hAnsi="仿宋" w:eastAsia="仿宋" w:cs="楷体"/>
          <w:bCs/>
          <w:sz w:val="32"/>
          <w:szCs w:val="32"/>
        </w:rPr>
      </w:pPr>
      <w:bookmarkStart w:id="10" w:name="_Toc16222"/>
      <w:r>
        <w:rPr>
          <w:rFonts w:hint="eastAsia" w:ascii="仿宋" w:hAnsi="仿宋" w:eastAsia="仿宋" w:cs="楷体"/>
          <w:bCs/>
          <w:sz w:val="32"/>
          <w:szCs w:val="32"/>
        </w:rPr>
        <w:t xml:space="preserve"> 添加房间使用人的操作流程</w:t>
      </w:r>
      <w:bookmarkEnd w:id="10"/>
    </w:p>
    <w:p w14:paraId="5F17B362">
      <w:pPr>
        <w:ind w:right="-314"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下图中数字①位置，会展示出本部门的所有老师，在图中数字②位置通过工号或者姓名可以快速搜索对应的老师，图中数字③所示，选中图中数字④位置，可以同时选择多位老师。点击图中“确认”按钮，滑动到页面底部，如图中数字⑤位置，记得滑动箭头的滚动轴到底部，点击确认，即可添加完成。</w:t>
      </w:r>
    </w:p>
    <w:p w14:paraId="570B4427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1550670</wp:posOffset>
            </wp:positionH>
            <wp:positionV relativeFrom="paragraph">
              <wp:posOffset>201930</wp:posOffset>
            </wp:positionV>
            <wp:extent cx="2267585" cy="2167255"/>
            <wp:effectExtent l="0" t="0" r="3175" b="12065"/>
            <wp:wrapNone/>
            <wp:docPr id="7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2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216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3830955</wp:posOffset>
            </wp:positionH>
            <wp:positionV relativeFrom="paragraph">
              <wp:posOffset>197485</wp:posOffset>
            </wp:positionV>
            <wp:extent cx="2248535" cy="2271395"/>
            <wp:effectExtent l="0" t="0" r="6985" b="14605"/>
            <wp:wrapNone/>
            <wp:docPr id="7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3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8535" cy="227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197485</wp:posOffset>
            </wp:positionV>
            <wp:extent cx="2219960" cy="2163445"/>
            <wp:effectExtent l="0" t="0" r="5080" b="635"/>
            <wp:wrapNone/>
            <wp:docPr id="7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1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960" cy="216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652B864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058ABED3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12444D61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00EE1B81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2CB3ADAC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2524760</wp:posOffset>
            </wp:positionH>
            <wp:positionV relativeFrom="paragraph">
              <wp:posOffset>134620</wp:posOffset>
            </wp:positionV>
            <wp:extent cx="2521585" cy="2102485"/>
            <wp:effectExtent l="0" t="0" r="8255" b="635"/>
            <wp:wrapNone/>
            <wp:docPr id="7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5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585" cy="210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173990</wp:posOffset>
            </wp:positionH>
            <wp:positionV relativeFrom="paragraph">
              <wp:posOffset>141605</wp:posOffset>
            </wp:positionV>
            <wp:extent cx="2317750" cy="2283460"/>
            <wp:effectExtent l="0" t="0" r="13970" b="2540"/>
            <wp:wrapNone/>
            <wp:docPr id="7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14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7750" cy="228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3462328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1D163C06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1FB3F8BB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70EB18A2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098D96C2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</w:p>
    <w:p w14:paraId="0EA1C5BE">
      <w:pPr>
        <w:spacing w:line="520" w:lineRule="exact"/>
        <w:ind w:right="-314"/>
        <w:outlineLvl w:val="1"/>
        <w:rPr>
          <w:rFonts w:ascii="仿宋" w:hAnsi="仿宋" w:eastAsia="仿宋" w:cs="楷体"/>
          <w:bCs/>
          <w:sz w:val="32"/>
          <w:szCs w:val="32"/>
        </w:rPr>
      </w:pPr>
      <w:bookmarkStart w:id="11" w:name="_Toc1909"/>
      <w:r>
        <w:rPr>
          <w:rFonts w:hint="eastAsia" w:ascii="仿宋" w:hAnsi="仿宋" w:eastAsia="仿宋" w:cs="楷体"/>
          <w:bCs/>
          <w:sz w:val="32"/>
          <w:szCs w:val="32"/>
        </w:rPr>
        <w:t>(四)删除房间使用人的操作流程</w:t>
      </w:r>
      <w:bookmarkEnd w:id="11"/>
    </w:p>
    <w:p w14:paraId="30109892">
      <w:pPr>
        <w:ind w:right="-314"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点击下图中数字①位置，点击“选择使用人”，点击图中数字②位置，点击“红色叉号”，点击右下角确认按钮，点击图中数字③位置，进行确认，即可修改完成。</w:t>
      </w:r>
    </w:p>
    <w:p w14:paraId="5EE6FC4C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114300" distR="114300">
            <wp:extent cx="2219960" cy="1948815"/>
            <wp:effectExtent l="0" t="0" r="5080" b="1905"/>
            <wp:docPr id="8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1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996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/>
          <w:sz w:val="32"/>
          <w:szCs w:val="32"/>
        </w:rPr>
        <w:drawing>
          <wp:inline distT="0" distB="0" distL="114300" distR="114300">
            <wp:extent cx="2174240" cy="1950720"/>
            <wp:effectExtent l="0" t="0" r="5080" b="0"/>
            <wp:docPr id="8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16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4240" cy="195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D99E8">
      <w:pPr>
        <w:ind w:left="-221" w:right="-314" w:firstLine="640" w:firstLineChars="2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inline distT="0" distB="0" distL="114300" distR="114300">
            <wp:extent cx="2242185" cy="1945005"/>
            <wp:effectExtent l="0" t="0" r="13335" b="5715"/>
            <wp:docPr id="8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17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2185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FE9F61">
      <w:pPr>
        <w:spacing w:line="520" w:lineRule="exact"/>
        <w:ind w:right="-314"/>
        <w:outlineLvl w:val="1"/>
        <w:rPr>
          <w:rFonts w:ascii="仿宋" w:hAnsi="仿宋" w:eastAsia="仿宋" w:cs="楷体"/>
          <w:bCs/>
          <w:szCs w:val="32"/>
        </w:rPr>
      </w:pPr>
      <w:bookmarkStart w:id="12" w:name="_Toc11223"/>
      <w:r>
        <w:rPr>
          <w:rFonts w:hint="eastAsia" w:ascii="仿宋" w:hAnsi="仿宋" w:eastAsia="仿宋" w:cs="楷体"/>
          <w:bCs/>
          <w:sz w:val="32"/>
          <w:szCs w:val="32"/>
        </w:rPr>
        <w:t>(五)调整房间分类的操作流程</w:t>
      </w:r>
      <w:bookmarkEnd w:id="12"/>
    </w:p>
    <w:p w14:paraId="1954EAF6">
      <w:pPr>
        <w:ind w:right="-314"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请查看资料“湖北经济学院办公用房用途分类表（用途字典）”excel，根据房间的具体用途可以找到对应的一级分类、二级分类。</w:t>
      </w:r>
    </w:p>
    <w:p w14:paraId="193CA59D">
      <w:pPr>
        <w:ind w:left="-221" w:right="-314"/>
        <w:jc w:val="center"/>
        <w:rPr>
          <w:rFonts w:ascii="仿宋" w:hAnsi="仿宋" w:eastAsia="仿宋"/>
          <w:sz w:val="32"/>
          <w:szCs w:val="32"/>
        </w:rPr>
      </w:pPr>
    </w:p>
    <w:p w14:paraId="2F669F88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327C0B56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-240665</wp:posOffset>
            </wp:positionH>
            <wp:positionV relativeFrom="paragraph">
              <wp:posOffset>69215</wp:posOffset>
            </wp:positionV>
            <wp:extent cx="5685790" cy="3079115"/>
            <wp:effectExtent l="0" t="0" r="10160" b="6985"/>
            <wp:wrapNone/>
            <wp:docPr id="8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8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5790" cy="307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687BC82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5909D48D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38043357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66159580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74255FFE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39DBA917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2942219D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442F3861">
      <w:pPr>
        <w:spacing w:line="520" w:lineRule="exact"/>
        <w:ind w:left="-221" w:right="-314" w:firstLine="222"/>
        <w:rPr>
          <w:rFonts w:ascii="仿宋" w:hAnsi="仿宋" w:eastAsia="仿宋" w:cs="仿宋"/>
          <w:b/>
          <w:sz w:val="32"/>
          <w:szCs w:val="32"/>
        </w:rPr>
      </w:pPr>
    </w:p>
    <w:p w14:paraId="3CE3F01D">
      <w:pPr>
        <w:spacing w:line="520" w:lineRule="exact"/>
        <w:ind w:right="-314"/>
        <w:rPr>
          <w:rFonts w:ascii="仿宋" w:hAnsi="仿宋" w:eastAsia="仿宋" w:cs="仿宋"/>
          <w:b/>
          <w:sz w:val="32"/>
          <w:szCs w:val="32"/>
        </w:rPr>
      </w:pPr>
    </w:p>
    <w:p w14:paraId="3FB462F0">
      <w:pPr>
        <w:spacing w:line="520" w:lineRule="exact"/>
        <w:ind w:left="-221" w:right="-314" w:firstLine="222"/>
        <w:outlineLvl w:val="0"/>
        <w:rPr>
          <w:rFonts w:ascii="仿宋" w:hAnsi="仿宋" w:eastAsia="仿宋" w:cs="仿宋"/>
          <w:b/>
          <w:sz w:val="32"/>
          <w:szCs w:val="32"/>
        </w:rPr>
      </w:pPr>
      <w:bookmarkStart w:id="13" w:name="_Toc25454"/>
      <w:r>
        <w:rPr>
          <w:rFonts w:hint="eastAsia" w:ascii="仿宋" w:hAnsi="仿宋" w:eastAsia="仿宋" w:cs="仿宋"/>
          <w:b/>
          <w:sz w:val="32"/>
          <w:szCs w:val="32"/>
        </w:rPr>
        <w:t>七、</w:t>
      </w:r>
      <w:bookmarkEnd w:id="13"/>
      <w:r>
        <w:rPr>
          <w:rFonts w:hint="eastAsia" w:ascii="仿宋" w:hAnsi="仿宋" w:eastAsia="仿宋" w:cs="仿宋"/>
          <w:b/>
          <w:sz w:val="32"/>
          <w:szCs w:val="32"/>
        </w:rPr>
        <w:t>须向资产处反馈进行特殊情况处理的情形</w:t>
      </w:r>
    </w:p>
    <w:p w14:paraId="330EAB77">
      <w:pPr>
        <w:ind w:left="-221" w:right="-314" w:firstLine="320" w:firstLineChars="1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以下情况请反馈给资产处统一处理：</w:t>
      </w:r>
    </w:p>
    <w:p w14:paraId="3E3268D8">
      <w:pPr>
        <w:ind w:left="-221" w:right="-314" w:firstLine="222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（一）不是本部门使用的办公用房在自己部门名下；</w:t>
      </w:r>
    </w:p>
    <w:p w14:paraId="6AF84367">
      <w:pPr>
        <w:ind w:left="-221" w:right="-314" w:firstLine="222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（二）本部门的办公用房不在本部门名下；</w:t>
      </w:r>
    </w:p>
    <w:p w14:paraId="5D9FD02E">
      <w:pPr>
        <w:ind w:left="-221" w:right="-314" w:firstLine="222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（三）因为系统数据是2023年4月份实测，若办公用房结构发生了变化，如一间隔成了两间或两间合并成一间等情况。</w:t>
      </w:r>
    </w:p>
    <w:p w14:paraId="42E4F589">
      <w:pPr>
        <w:ind w:left="-221" w:right="-314" w:firstLine="476" w:firstLineChars="149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(四)</w:t>
      </w:r>
      <w:r>
        <w:rPr>
          <w:rFonts w:hint="eastAsia" w:ascii="仿宋" w:hAnsi="仿宋" w:eastAsia="仿宋" w:cs="仿宋"/>
          <w:bCs/>
          <w:sz w:val="32"/>
          <w:szCs w:val="32"/>
        </w:rPr>
        <w:t xml:space="preserve"> 本部门的人员信息存在缺失，或者不是本部门的人员显示在本部门中。</w:t>
      </w:r>
    </w:p>
    <w:p w14:paraId="3CA4137E">
      <w:pPr>
        <w:ind w:left="-221" w:right="-314" w:firstLine="643" w:firstLineChars="200"/>
        <w:rPr>
          <w:rFonts w:ascii="仿宋" w:hAnsi="仿宋" w:eastAsia="仿宋" w:cs="仿宋"/>
          <w:b/>
          <w:bCs/>
          <w:sz w:val="32"/>
          <w:szCs w:val="32"/>
        </w:rPr>
      </w:pPr>
    </w:p>
    <w:p w14:paraId="7A86E036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</w:p>
    <w:p w14:paraId="013C2C7A">
      <w:pPr>
        <w:ind w:left="-221" w:right="-314" w:firstLine="640" w:firstLineChars="200"/>
        <w:rPr>
          <w:rFonts w:ascii="仿宋" w:hAnsi="仿宋" w:eastAsia="仿宋" w:cs="仿宋"/>
          <w:bCs/>
          <w:sz w:val="32"/>
          <w:szCs w:val="32"/>
        </w:rPr>
      </w:pPr>
    </w:p>
    <w:p w14:paraId="2B7C4AC6">
      <w:pPr>
        <w:pStyle w:val="16"/>
        <w:ind w:left="-221" w:right="-314" w:firstLine="6080" w:firstLineChars="1900"/>
        <w:rPr>
          <w:rFonts w:ascii="仿宋" w:hAnsi="仿宋" w:eastAsia="仿宋"/>
          <w:sz w:val="32"/>
          <w:szCs w:val="32"/>
        </w:rPr>
      </w:pPr>
      <w:r>
        <w:rPr>
          <w:rFonts w:ascii="仿宋" w:hAnsi="仿宋" w:eastAsia="仿宋"/>
          <w:sz w:val="32"/>
          <w:szCs w:val="32"/>
        </w:rPr>
        <w:t>20</w:t>
      </w:r>
      <w:r>
        <w:rPr>
          <w:rFonts w:hint="eastAsia" w:ascii="仿宋" w:hAnsi="仿宋" w:eastAsia="仿宋"/>
          <w:sz w:val="32"/>
          <w:szCs w:val="32"/>
        </w:rPr>
        <w:t>2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5</w:t>
      </w:r>
      <w:r>
        <w:rPr>
          <w:rFonts w:ascii="仿宋" w:hAnsi="仿宋" w:eastAsia="仿宋"/>
          <w:sz w:val="32"/>
          <w:szCs w:val="32"/>
        </w:rPr>
        <w:t>年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4</w:t>
      </w:r>
      <w:r>
        <w:rPr>
          <w:rFonts w:ascii="仿宋" w:hAnsi="仿宋" w:eastAsia="仿宋"/>
          <w:sz w:val="32"/>
          <w:szCs w:val="32"/>
        </w:rPr>
        <w:t>月2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8</w:t>
      </w:r>
      <w:r>
        <w:rPr>
          <w:rFonts w:ascii="仿宋" w:hAnsi="仿宋" w:eastAsia="仿宋"/>
          <w:sz w:val="32"/>
          <w:szCs w:val="32"/>
        </w:rPr>
        <w:t>日</w:t>
      </w:r>
    </w:p>
    <w:sectPr>
      <w:footerReference r:id="rId6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81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大标宋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6D5A01F">
    <w:pPr>
      <w:pStyle w:val="7"/>
      <w:ind w:left="-221" w:right="-314" w:firstLine="124"/>
      <w:jc w:val="center"/>
    </w:pPr>
  </w:p>
  <w:p w14:paraId="5C9B5537">
    <w:pPr>
      <w:pStyle w:val="7"/>
      <w:ind w:left="-221" w:right="-314" w:firstLine="12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588652346"/>
    </w:sdtPr>
    <w:sdtContent>
      <w:sdt>
        <w:sdtPr>
          <w:id w:val="-52317396"/>
        </w:sdtPr>
        <w:sdtContent>
          <w:p w14:paraId="443DEBE0">
            <w:pPr>
              <w:pStyle w:val="7"/>
              <w:ind w:left="-221" w:right="-314" w:firstLine="124"/>
              <w:jc w:val="center"/>
            </w:pPr>
          </w:p>
        </w:sdtContent>
      </w:sdt>
    </w:sdtContent>
  </w:sdt>
  <w:p w14:paraId="2D4B2A74">
    <w:pPr>
      <w:pStyle w:val="7"/>
      <w:ind w:left="-221" w:right="-314" w:firstLine="12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C59C7EB">
    <w:pPr>
      <w:pStyle w:val="7"/>
      <w:ind w:left="-221" w:right="-314" w:firstLine="124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  <a:effectLst/>
                    </wps:spPr>
                    <wps:txbx>
                      <w:txbxContent>
                        <w:p w14:paraId="4D5CD687">
                          <w:pPr>
                            <w:pStyle w:val="7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I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G+YX6ucBAADHAwAADgAAAGRycy9lMm9Eb2MueG1srVPNjtMwEL4j7TtY&#10;c98mG6moRHVXoGpXKyFAWngA13EaS/6T7TYpDwBvwIkLd56rz8HYSbpoueyBSzLjmflmvs/j9e2g&#10;FTkKH6Q1FG4WJRBhuG2k2VP48vnuegUkRGYapqwRFE4iwO3m6tW6d7WobGdVIzxBEBPq3lHoYnR1&#10;UQTeCc3CwjphMNhar1lE1++LxrMe0bUqqrJ8XfTWN85bLkLA0+0YhAnRvwTQtq3kYmv5QQsTR1Qv&#10;FItIKXTSBdjkadtW8PixbYOIRFFApjF/sQnau/QtNmtW7z1zneTTCOwlIzzjpJk02PQCtWWRkYOX&#10;/0Bpyb0Nto0LbnUxEsmKIIub8pk2jx1zInNBqYO7iB7+Hyz/cPzkiWwoLIEYpvHCzz++n3/+Pv/6&#10;RqokT+9CjVmPDvPi8M4OuDTzecDDxHpovU5/5EMwjuKeLuKKIRKeilbValViiGNsdhC/eCp3PsR7&#10;YTVJBgWPt5dFZcf3IY6pc0rqZuydVCrfoDKkp/BmWS1zwSWC4MqkXJF3YYJJlMbRkxWH3TDx3Nnm&#10;hDTxdWD7zvqvQHrcDQoGnwIQ9WBQ+rRGs+FnYzcbzHAspBCBHJyX+y6vXBohuLeHiCNnJqnx2A0V&#10;SA7eb9Zi2sW0QH/7Oevp/W3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M6pebnPAAAABQEAAA8A&#10;AAAAAAAAAQAgAAAAIgAAAGRycy9kb3ducmV2LnhtbFBLAQIUABQAAAAIAIdO4kAb5hfq5wEAAMcD&#10;AAAOAAAAAAAAAAEAIAAAAB4BAABkcnMvZTJvRG9jLnhtbFBLBQYAAAAABgAGAFkBAAB3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D5CD687">
                    <w:pPr>
                      <w:pStyle w:val="7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I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2A109446">
    <w:pPr>
      <w:pStyle w:val="7"/>
      <w:ind w:left="-221" w:right="-314" w:firstLine="124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B736FBC">
    <w:pPr>
      <w:pStyle w:val="7"/>
      <w:ind w:left="-221" w:right="-314" w:firstLine="124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  <a:effectLst/>
                    </wps:spPr>
                    <wps:txbx>
                      <w:txbxContent>
                        <w:p w14:paraId="53126D5E">
                          <w:pPr>
                            <w:pStyle w:val="7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- 7 -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rsaE2OcBAADHAwAADgAAAGRycy9lMm9Eb2MueG1srVNLbtswEN0XyB2I&#10;2ceSjaZwBdNBCiNBgKItkPYANEVZBPgDSVtyD9DeoKtuuu+5fI4MKckp0k0W2UgznJk38x6Hq+te&#10;K3IQPkhrKMxnJRBhuK2l2VH49vX2cgkkRGZqpqwRFI4iwPX64s2qc5VY2NaqWniCICZUnaPQxuiq&#10;ogi8FZqFmXXCYLCxXrOIrt8VtWcdomtVLMryXdFZXztvuQgBTzdDEEZE/xJA2zSSi43ley1MHFC9&#10;UCwipdBKF2Cdp20awePnpgkiEkUBmcb8xSZob9O3WK9YtfPMtZKPI7CXjPCMk2bSYNMz1IZFRvZe&#10;/gelJfc22CbOuNXFQCQrgizm5TNtHlrmROaCUgd3Fj28Hiz/dPjiiawpvAVimMYLP/36efr99/Tn&#10;B5kneToXKsx6cJgX+w+2x6WZzgMeJtZ943X6Ix+CcRT3eBZX9JHwVLRcLJclhjjGJgfxi6dy50O8&#10;E1aTZFDweHtZVHb4GOKQOqWkbsbeSqXyDSpDOgrvrxZXueAcQXBlUq7IuzDCJErD6MmK/bYfeW5t&#10;fUSa+DqwfWv9dyAd7gYFg08BiLo3KH1ao8nwk7GdDGY4FlKIQPbOy12bVy6NENzNPuLImUlqPHRD&#10;BZKD95u1GHcxLdC/fs56en/rR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M6pebnPAAAABQEAAA8A&#10;AAAAAAAAAQAgAAAAIgAAAGRycy9kb3ducmV2LnhtbFBLAQIUABQAAAAIAIdO4kCuxoTY5wEAAMcD&#10;AAAOAAAAAAAAAAEAIAAAAB4BAABkcnMvZTJvRG9jLnhtbFBLBQYAAAAABgAGAFkBAAB3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3126D5E">
                    <w:pPr>
                      <w:pStyle w:val="7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- 7 -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78C52DE5">
    <w:pPr>
      <w:pStyle w:val="7"/>
      <w:ind w:left="-221" w:right="-314" w:firstLine="124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8167442"/>
    <w:multiLevelType w:val="singleLevel"/>
    <w:tmpl w:val="98167442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6594C856"/>
    <w:multiLevelType w:val="singleLevel"/>
    <w:tmpl w:val="6594C856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HorizontalSpacing w:val="140"/>
  <w:drawingGridVerticalSpacing w:val="38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djNWRkMTBiNmE3ZTUxNjZlZDU3ZGI0YjIzYjQ2ZGEifQ=="/>
  </w:docVars>
  <w:rsids>
    <w:rsidRoot w:val="00B353EB"/>
    <w:rsid w:val="00004496"/>
    <w:rsid w:val="00026835"/>
    <w:rsid w:val="000927C8"/>
    <w:rsid w:val="000C4253"/>
    <w:rsid w:val="000D001C"/>
    <w:rsid w:val="000F561D"/>
    <w:rsid w:val="001747E3"/>
    <w:rsid w:val="00175927"/>
    <w:rsid w:val="0018146A"/>
    <w:rsid w:val="001C0981"/>
    <w:rsid w:val="002022BE"/>
    <w:rsid w:val="00202867"/>
    <w:rsid w:val="002212B2"/>
    <w:rsid w:val="002763AC"/>
    <w:rsid w:val="002E5BF1"/>
    <w:rsid w:val="00322544"/>
    <w:rsid w:val="00324472"/>
    <w:rsid w:val="003C34EB"/>
    <w:rsid w:val="003E5E1F"/>
    <w:rsid w:val="00410F11"/>
    <w:rsid w:val="00453BEC"/>
    <w:rsid w:val="00462E23"/>
    <w:rsid w:val="00487261"/>
    <w:rsid w:val="004E00EB"/>
    <w:rsid w:val="00503F8B"/>
    <w:rsid w:val="00531193"/>
    <w:rsid w:val="00574BD4"/>
    <w:rsid w:val="005828FF"/>
    <w:rsid w:val="00590055"/>
    <w:rsid w:val="00590CC9"/>
    <w:rsid w:val="005E5164"/>
    <w:rsid w:val="00653238"/>
    <w:rsid w:val="006D15CA"/>
    <w:rsid w:val="006F229A"/>
    <w:rsid w:val="00711071"/>
    <w:rsid w:val="00791FEB"/>
    <w:rsid w:val="007B10D0"/>
    <w:rsid w:val="007C2C94"/>
    <w:rsid w:val="00815532"/>
    <w:rsid w:val="0086315A"/>
    <w:rsid w:val="00863D41"/>
    <w:rsid w:val="008A1B08"/>
    <w:rsid w:val="008D4A14"/>
    <w:rsid w:val="00955D78"/>
    <w:rsid w:val="009B4AC0"/>
    <w:rsid w:val="009F7679"/>
    <w:rsid w:val="00A452D0"/>
    <w:rsid w:val="00A67BCB"/>
    <w:rsid w:val="00B32F45"/>
    <w:rsid w:val="00B33DF2"/>
    <w:rsid w:val="00B353EB"/>
    <w:rsid w:val="00BB2B19"/>
    <w:rsid w:val="00BB509D"/>
    <w:rsid w:val="00BB6B91"/>
    <w:rsid w:val="00BE1FBE"/>
    <w:rsid w:val="00C44D57"/>
    <w:rsid w:val="00C510A4"/>
    <w:rsid w:val="00C62138"/>
    <w:rsid w:val="00C70698"/>
    <w:rsid w:val="00C73FE0"/>
    <w:rsid w:val="00C92C0A"/>
    <w:rsid w:val="00CA714C"/>
    <w:rsid w:val="00CF0AA5"/>
    <w:rsid w:val="00CF3E13"/>
    <w:rsid w:val="00CF4559"/>
    <w:rsid w:val="00DD245A"/>
    <w:rsid w:val="00DE1AA0"/>
    <w:rsid w:val="00DF50C4"/>
    <w:rsid w:val="00DF5714"/>
    <w:rsid w:val="00E40DC2"/>
    <w:rsid w:val="00E537C5"/>
    <w:rsid w:val="00EB3C01"/>
    <w:rsid w:val="00EC7AB1"/>
    <w:rsid w:val="00EF561B"/>
    <w:rsid w:val="00F25AFA"/>
    <w:rsid w:val="00F71313"/>
    <w:rsid w:val="00FC1EA5"/>
    <w:rsid w:val="00FC3463"/>
    <w:rsid w:val="00FD34A8"/>
    <w:rsid w:val="00FE37C0"/>
    <w:rsid w:val="029F6E8A"/>
    <w:rsid w:val="03C963D1"/>
    <w:rsid w:val="03FC1030"/>
    <w:rsid w:val="04AA2E15"/>
    <w:rsid w:val="04B815C5"/>
    <w:rsid w:val="053578FC"/>
    <w:rsid w:val="062A39F0"/>
    <w:rsid w:val="06A84A2E"/>
    <w:rsid w:val="07081859"/>
    <w:rsid w:val="07754928"/>
    <w:rsid w:val="0778786C"/>
    <w:rsid w:val="07A01B75"/>
    <w:rsid w:val="08CB3FC3"/>
    <w:rsid w:val="093C089B"/>
    <w:rsid w:val="0A216B85"/>
    <w:rsid w:val="0D7A0F4E"/>
    <w:rsid w:val="0DA24B9E"/>
    <w:rsid w:val="0E211C32"/>
    <w:rsid w:val="0E484F08"/>
    <w:rsid w:val="0EA1730C"/>
    <w:rsid w:val="0EF425D6"/>
    <w:rsid w:val="0FA864A5"/>
    <w:rsid w:val="0FEC49C9"/>
    <w:rsid w:val="10FD1C16"/>
    <w:rsid w:val="118D76C9"/>
    <w:rsid w:val="125E2265"/>
    <w:rsid w:val="148B12E6"/>
    <w:rsid w:val="15033573"/>
    <w:rsid w:val="163B1F02"/>
    <w:rsid w:val="17C75FE2"/>
    <w:rsid w:val="181B42A8"/>
    <w:rsid w:val="18934C0E"/>
    <w:rsid w:val="19B10F32"/>
    <w:rsid w:val="1A085187"/>
    <w:rsid w:val="1A436249"/>
    <w:rsid w:val="1B1F47F4"/>
    <w:rsid w:val="1C6B3059"/>
    <w:rsid w:val="1CB258B3"/>
    <w:rsid w:val="1E561C6C"/>
    <w:rsid w:val="1E98662A"/>
    <w:rsid w:val="1F3F0F59"/>
    <w:rsid w:val="210A48F8"/>
    <w:rsid w:val="222D7E81"/>
    <w:rsid w:val="22A60C2A"/>
    <w:rsid w:val="22DC55BE"/>
    <w:rsid w:val="23731096"/>
    <w:rsid w:val="2375712B"/>
    <w:rsid w:val="23E32CE0"/>
    <w:rsid w:val="25967BE9"/>
    <w:rsid w:val="25D51BCD"/>
    <w:rsid w:val="261A6770"/>
    <w:rsid w:val="26554FF2"/>
    <w:rsid w:val="27A209C9"/>
    <w:rsid w:val="29E71E83"/>
    <w:rsid w:val="2A456A43"/>
    <w:rsid w:val="2BB67D0E"/>
    <w:rsid w:val="2BE315B0"/>
    <w:rsid w:val="2C1005F7"/>
    <w:rsid w:val="2CE95F63"/>
    <w:rsid w:val="2DAE4C1E"/>
    <w:rsid w:val="2DCD7F1E"/>
    <w:rsid w:val="2EA26F3D"/>
    <w:rsid w:val="2EBB2D54"/>
    <w:rsid w:val="2F6A6270"/>
    <w:rsid w:val="3155623C"/>
    <w:rsid w:val="32004C6A"/>
    <w:rsid w:val="33022C64"/>
    <w:rsid w:val="337D5EB4"/>
    <w:rsid w:val="33AA5308"/>
    <w:rsid w:val="33AE0939"/>
    <w:rsid w:val="33DD5F6C"/>
    <w:rsid w:val="35777939"/>
    <w:rsid w:val="35B37FDC"/>
    <w:rsid w:val="35BF6BEA"/>
    <w:rsid w:val="35D72CF9"/>
    <w:rsid w:val="36CC5A63"/>
    <w:rsid w:val="383E50F4"/>
    <w:rsid w:val="3904173B"/>
    <w:rsid w:val="3AF12960"/>
    <w:rsid w:val="3BB93D77"/>
    <w:rsid w:val="3BEA5D1C"/>
    <w:rsid w:val="3BF82E56"/>
    <w:rsid w:val="3C9906F5"/>
    <w:rsid w:val="3CFB6AD2"/>
    <w:rsid w:val="3DEC2964"/>
    <w:rsid w:val="3E3D3671"/>
    <w:rsid w:val="3E72445E"/>
    <w:rsid w:val="3F5369F6"/>
    <w:rsid w:val="3F74620D"/>
    <w:rsid w:val="41DA5394"/>
    <w:rsid w:val="431F6F1A"/>
    <w:rsid w:val="43F6411F"/>
    <w:rsid w:val="44B7437B"/>
    <w:rsid w:val="45BD033B"/>
    <w:rsid w:val="46B651BA"/>
    <w:rsid w:val="470A5395"/>
    <w:rsid w:val="485F2B8C"/>
    <w:rsid w:val="48CC74E4"/>
    <w:rsid w:val="490F35CE"/>
    <w:rsid w:val="4A1175E4"/>
    <w:rsid w:val="4A535962"/>
    <w:rsid w:val="4A7D1470"/>
    <w:rsid w:val="4B6D0376"/>
    <w:rsid w:val="4D251398"/>
    <w:rsid w:val="4D6C4012"/>
    <w:rsid w:val="4E6F32E9"/>
    <w:rsid w:val="4E9949EE"/>
    <w:rsid w:val="4F4F5F9C"/>
    <w:rsid w:val="502C7EA6"/>
    <w:rsid w:val="51642B9D"/>
    <w:rsid w:val="51A532B5"/>
    <w:rsid w:val="52455447"/>
    <w:rsid w:val="5321561D"/>
    <w:rsid w:val="533C259B"/>
    <w:rsid w:val="53C61DD4"/>
    <w:rsid w:val="54CA2BFC"/>
    <w:rsid w:val="54FD2F51"/>
    <w:rsid w:val="56BE3705"/>
    <w:rsid w:val="56CF3CC5"/>
    <w:rsid w:val="57120E18"/>
    <w:rsid w:val="57467FBB"/>
    <w:rsid w:val="581E2850"/>
    <w:rsid w:val="5A1F5D26"/>
    <w:rsid w:val="5A570B12"/>
    <w:rsid w:val="5B4B0C2A"/>
    <w:rsid w:val="5B694D7F"/>
    <w:rsid w:val="5C627388"/>
    <w:rsid w:val="5C854316"/>
    <w:rsid w:val="5CA20896"/>
    <w:rsid w:val="5CE96177"/>
    <w:rsid w:val="5D107BA8"/>
    <w:rsid w:val="5E0D72D1"/>
    <w:rsid w:val="5E63651D"/>
    <w:rsid w:val="5E9A2F41"/>
    <w:rsid w:val="5F8F3FA2"/>
    <w:rsid w:val="615B6141"/>
    <w:rsid w:val="61E9622E"/>
    <w:rsid w:val="62F467B6"/>
    <w:rsid w:val="62F532F0"/>
    <w:rsid w:val="63812430"/>
    <w:rsid w:val="65FB2875"/>
    <w:rsid w:val="662F72F1"/>
    <w:rsid w:val="67140294"/>
    <w:rsid w:val="67DC5523"/>
    <w:rsid w:val="68053CD0"/>
    <w:rsid w:val="69101DFA"/>
    <w:rsid w:val="6932568B"/>
    <w:rsid w:val="6959245A"/>
    <w:rsid w:val="69C22C62"/>
    <w:rsid w:val="6A1C12E3"/>
    <w:rsid w:val="6A3452AB"/>
    <w:rsid w:val="6C5B13C8"/>
    <w:rsid w:val="6C5B3AD9"/>
    <w:rsid w:val="6D2D4987"/>
    <w:rsid w:val="6E63694D"/>
    <w:rsid w:val="6F3B67B3"/>
    <w:rsid w:val="6FE526C3"/>
    <w:rsid w:val="70157165"/>
    <w:rsid w:val="70D00087"/>
    <w:rsid w:val="724C393A"/>
    <w:rsid w:val="72971B60"/>
    <w:rsid w:val="735F1F62"/>
    <w:rsid w:val="74947E05"/>
    <w:rsid w:val="75DF440F"/>
    <w:rsid w:val="75EE4750"/>
    <w:rsid w:val="77F120A2"/>
    <w:rsid w:val="786C3377"/>
    <w:rsid w:val="78CC6181"/>
    <w:rsid w:val="792D44A9"/>
    <w:rsid w:val="79874837"/>
    <w:rsid w:val="7A611FA2"/>
    <w:rsid w:val="7A6160A0"/>
    <w:rsid w:val="7A83311C"/>
    <w:rsid w:val="7BAE329A"/>
    <w:rsid w:val="7BBA0C1A"/>
    <w:rsid w:val="7BCE1E39"/>
    <w:rsid w:val="7BFC278B"/>
    <w:rsid w:val="7C1C6CE3"/>
    <w:rsid w:val="7C286AFF"/>
    <w:rsid w:val="7CE03AF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99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0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宋体" w:asciiTheme="minorHAnsi" w:hAnsiTheme="minorHAns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3"/>
    <w:basedOn w:val="1"/>
    <w:next w:val="1"/>
    <w:unhideWhenUsed/>
    <w:qFormat/>
    <w:uiPriority w:val="39"/>
    <w:pPr>
      <w:widowControl/>
      <w:spacing w:after="100" w:line="259" w:lineRule="auto"/>
      <w:ind w:left="440"/>
      <w:jc w:val="left"/>
    </w:pPr>
    <w:rPr>
      <w:rFonts w:cs="Times New Roman" w:eastAsiaTheme="minorEastAsia"/>
      <w:kern w:val="0"/>
      <w:sz w:val="22"/>
      <w:szCs w:val="22"/>
    </w:rPr>
  </w:style>
  <w:style w:type="paragraph" w:styleId="5">
    <w:name w:val="Date"/>
    <w:basedOn w:val="1"/>
    <w:next w:val="1"/>
    <w:link w:val="19"/>
    <w:qFormat/>
    <w:uiPriority w:val="0"/>
    <w:pPr>
      <w:ind w:left="100" w:leftChars="2500"/>
    </w:pPr>
  </w:style>
  <w:style w:type="paragraph" w:styleId="6">
    <w:name w:val="Balloon Text"/>
    <w:basedOn w:val="1"/>
    <w:link w:val="18"/>
    <w:qFormat/>
    <w:uiPriority w:val="0"/>
    <w:rPr>
      <w:sz w:val="18"/>
      <w:szCs w:val="18"/>
    </w:rPr>
  </w:style>
  <w:style w:type="paragraph" w:styleId="7">
    <w:name w:val="footer"/>
    <w:basedOn w:val="1"/>
    <w:link w:val="15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  <w:pPr>
      <w:widowControl/>
      <w:spacing w:after="100" w:line="259" w:lineRule="auto"/>
      <w:jc w:val="left"/>
    </w:pPr>
    <w:rPr>
      <w:rFonts w:cs="Times New Roman" w:eastAsiaTheme="minorEastAsia"/>
      <w:kern w:val="0"/>
      <w:sz w:val="22"/>
      <w:szCs w:val="22"/>
    </w:rPr>
  </w:style>
  <w:style w:type="paragraph" w:styleId="10">
    <w:name w:val="toc 2"/>
    <w:basedOn w:val="1"/>
    <w:next w:val="1"/>
    <w:unhideWhenUsed/>
    <w:qFormat/>
    <w:uiPriority w:val="39"/>
    <w:pPr>
      <w:widowControl/>
      <w:spacing w:after="100" w:line="259" w:lineRule="auto"/>
      <w:ind w:left="220"/>
      <w:jc w:val="left"/>
    </w:pPr>
    <w:rPr>
      <w:rFonts w:cs="Times New Roman" w:eastAsiaTheme="minorEastAsia"/>
      <w:kern w:val="0"/>
      <w:sz w:val="22"/>
      <w:szCs w:val="22"/>
    </w:rPr>
  </w:style>
  <w:style w:type="character" w:styleId="13">
    <w:name w:val="Hyperlink"/>
    <w:basedOn w:val="12"/>
    <w:qFormat/>
    <w:uiPriority w:val="0"/>
    <w:rPr>
      <w:color w:val="0000FF"/>
      <w:u w:val="single"/>
    </w:rPr>
  </w:style>
  <w:style w:type="character" w:customStyle="1" w:styleId="14">
    <w:name w:val="页眉 Char"/>
    <w:basedOn w:val="12"/>
    <w:link w:val="8"/>
    <w:qFormat/>
    <w:uiPriority w:val="0"/>
    <w:rPr>
      <w:rFonts w:eastAsia="宋体"/>
      <w:kern w:val="2"/>
      <w:sz w:val="18"/>
      <w:szCs w:val="18"/>
    </w:rPr>
  </w:style>
  <w:style w:type="character" w:customStyle="1" w:styleId="15">
    <w:name w:val="页脚 Char"/>
    <w:basedOn w:val="12"/>
    <w:link w:val="7"/>
    <w:qFormat/>
    <w:uiPriority w:val="99"/>
    <w:rPr>
      <w:rFonts w:eastAsia="宋体"/>
      <w:kern w:val="2"/>
      <w:sz w:val="18"/>
      <w:szCs w:val="18"/>
    </w:rPr>
  </w:style>
  <w:style w:type="paragraph" w:styleId="16">
    <w:name w:val="List Paragraph"/>
    <w:basedOn w:val="1"/>
    <w:qFormat/>
    <w:uiPriority w:val="99"/>
    <w:pPr>
      <w:ind w:firstLine="420" w:firstLineChars="200"/>
    </w:pPr>
  </w:style>
  <w:style w:type="paragraph" w:customStyle="1" w:styleId="17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color w:val="2E75B5" w:themeColor="accent1" w:themeShade="BF"/>
      <w:kern w:val="0"/>
      <w:sz w:val="32"/>
      <w:szCs w:val="32"/>
    </w:rPr>
  </w:style>
  <w:style w:type="character" w:customStyle="1" w:styleId="18">
    <w:name w:val="批注框文本 Char"/>
    <w:basedOn w:val="12"/>
    <w:link w:val="6"/>
    <w:qFormat/>
    <w:uiPriority w:val="0"/>
    <w:rPr>
      <w:rFonts w:asciiTheme="minorHAnsi" w:hAnsiTheme="minorHAnsi" w:cstheme="minorBidi"/>
      <w:kern w:val="2"/>
      <w:sz w:val="18"/>
      <w:szCs w:val="18"/>
    </w:rPr>
  </w:style>
  <w:style w:type="character" w:customStyle="1" w:styleId="19">
    <w:name w:val="日期 Char"/>
    <w:basedOn w:val="12"/>
    <w:link w:val="5"/>
    <w:qFormat/>
    <w:uiPriority w:val="0"/>
    <w:rPr>
      <w:rFonts w:asciiTheme="minorHAnsi" w:hAnsiTheme="minorHAnsi" w:cstheme="minorBidi"/>
      <w:kern w:val="2"/>
      <w:sz w:val="28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5" Type="http://schemas.openxmlformats.org/officeDocument/2006/relationships/fontTable" Target="fontTable.xml"/><Relationship Id="rId34" Type="http://schemas.openxmlformats.org/officeDocument/2006/relationships/customXml" Target="../customXml/item2.xml"/><Relationship Id="rId33" Type="http://schemas.openxmlformats.org/officeDocument/2006/relationships/numbering" Target="numbering.xml"/><Relationship Id="rId32" Type="http://schemas.openxmlformats.org/officeDocument/2006/relationships/customXml" Target="../customXml/item1.xml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er" Target="foot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EFEA84E-D622-43F6-80FE-42AFA2FF409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11</Pages>
  <Words>1912</Words>
  <Characters>2005</Characters>
  <Lines>21</Lines>
  <Paragraphs>5</Paragraphs>
  <TotalTime>5</TotalTime>
  <ScaleCrop>false</ScaleCrop>
  <LinksUpToDate>false</LinksUpToDate>
  <CharactersWithSpaces>2054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2024-01-03T08:24:00Z</dcterms:created>
  <dc:creator>Administrator</dc:creator>
  <cp:lastModifiedBy>道然</cp:lastModifiedBy>
  <cp:lastPrinted>2023-04-19T13:59:00Z</cp:lastPrinted>
  <dcterms:modified xsi:type="dcterms:W3CDTF">2025-05-07T06:56:30Z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0F20462753664C8B90780B93C7718EFD_13</vt:lpwstr>
  </property>
  <property fmtid="{D5CDD505-2E9C-101B-9397-08002B2CF9AE}" pid="4" name="KSOTemplateDocerSaveRecord">
    <vt:lpwstr>eyJoZGlkIjoiZDc4ODhhMTQ4MTk3MjhlMzI3ZWY5NzYyMTQwNWJhMmMiLCJ1c2VySWQiOiI3MDY3OTE0NzQifQ==</vt:lpwstr>
  </property>
</Properties>
</file>