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F9B" w:rsidRDefault="00671835">
      <w:pPr>
        <w:spacing w:after="0" w:line="360" w:lineRule="exact"/>
        <w:jc w:val="center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湖北经济学院教职工因公临时出国（境）信息公示</w:t>
      </w:r>
    </w:p>
    <w:p w:rsidR="00CB0F9B" w:rsidRDefault="00671835">
      <w:pPr>
        <w:spacing w:after="0" w:line="360" w:lineRule="exact"/>
        <w:jc w:val="right"/>
        <w:rPr>
          <w:rFonts w:ascii="仿宋" w:eastAsia="仿宋" w:hAnsi="仿宋"/>
          <w:sz w:val="21"/>
          <w:szCs w:val="21"/>
        </w:rPr>
      </w:pPr>
      <w:r>
        <w:rPr>
          <w:rFonts w:ascii="仿宋" w:eastAsia="仿宋" w:hAnsi="仿宋" w:cs="仿宋"/>
          <w:b/>
          <w:bCs/>
          <w:sz w:val="32"/>
          <w:szCs w:val="32"/>
        </w:rPr>
        <w:t xml:space="preserve">                                                           </w:t>
      </w:r>
      <w:r>
        <w:rPr>
          <w:rFonts w:ascii="仿宋" w:eastAsia="仿宋" w:hAnsi="仿宋" w:cs="仿宋" w:hint="eastAsia"/>
          <w:sz w:val="21"/>
          <w:szCs w:val="21"/>
        </w:rPr>
        <w:t>编号：</w:t>
      </w:r>
      <w:r>
        <w:rPr>
          <w:rFonts w:ascii="仿宋" w:eastAsia="仿宋" w:hAnsi="仿宋" w:cs="仿宋"/>
          <w:sz w:val="21"/>
          <w:szCs w:val="21"/>
        </w:rPr>
        <w:t xml:space="preserve">2017— </w:t>
      </w:r>
      <w:r w:rsidR="00440317">
        <w:rPr>
          <w:rFonts w:ascii="仿宋" w:eastAsia="仿宋" w:hAnsi="仿宋" w:cs="仿宋" w:hint="eastAsia"/>
          <w:sz w:val="21"/>
          <w:szCs w:val="21"/>
        </w:rPr>
        <w:t>026</w:t>
      </w:r>
      <w:r w:rsidR="00440317">
        <w:rPr>
          <w:rFonts w:ascii="仿宋" w:eastAsia="仿宋" w:hAnsi="仿宋" w:cs="仿宋"/>
          <w:sz w:val="21"/>
          <w:szCs w:val="21"/>
        </w:rPr>
        <w:t xml:space="preserve"> </w:t>
      </w:r>
      <w:r>
        <w:rPr>
          <w:rFonts w:ascii="仿宋" w:eastAsia="仿宋" w:hAnsi="仿宋" w:cs="仿宋" w:hint="eastAsia"/>
          <w:sz w:val="21"/>
          <w:szCs w:val="21"/>
        </w:rPr>
        <w:t>号</w:t>
      </w:r>
    </w:p>
    <w:tbl>
      <w:tblPr>
        <w:tblW w:w="90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08"/>
        <w:gridCol w:w="2685"/>
        <w:gridCol w:w="585"/>
        <w:gridCol w:w="13"/>
        <w:gridCol w:w="251"/>
        <w:gridCol w:w="1110"/>
        <w:gridCol w:w="899"/>
        <w:gridCol w:w="1142"/>
      </w:tblGrid>
      <w:tr w:rsidR="00CB0F9B">
        <w:trPr>
          <w:trHeight w:val="470"/>
        </w:trPr>
        <w:tc>
          <w:tcPr>
            <w:tcW w:w="2408" w:type="dxa"/>
            <w:vAlign w:val="center"/>
          </w:tcPr>
          <w:p w:rsidR="00CB0F9B" w:rsidRDefault="0067183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出访团组名称</w:t>
            </w:r>
          </w:p>
        </w:tc>
        <w:tc>
          <w:tcPr>
            <w:tcW w:w="6685" w:type="dxa"/>
            <w:gridSpan w:val="7"/>
            <w:vAlign w:val="center"/>
          </w:tcPr>
          <w:p w:rsidR="00CB0F9B" w:rsidRDefault="00671835">
            <w:pPr>
              <w:spacing w:after="0" w:line="360" w:lineRule="exact"/>
              <w:jc w:val="center"/>
              <w:rPr>
                <w:rFonts w:ascii="仿宋" w:eastAsia="仿宋" w:hAnsi="仿宋"/>
                <w:b/>
                <w:bCs/>
                <w:sz w:val="21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1"/>
                <w:szCs w:val="21"/>
              </w:rPr>
              <w:t>杨晓天赴台湾参加学术研讨会</w:t>
            </w:r>
          </w:p>
        </w:tc>
      </w:tr>
      <w:tr w:rsidR="00CB0F9B">
        <w:trPr>
          <w:trHeight w:val="642"/>
        </w:trPr>
        <w:tc>
          <w:tcPr>
            <w:tcW w:w="2408" w:type="dxa"/>
            <w:vAlign w:val="center"/>
          </w:tcPr>
          <w:p w:rsidR="00CB0F9B" w:rsidRDefault="0067183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团长姓名、所在单位、职务</w:t>
            </w:r>
            <w:r>
              <w:rPr>
                <w:rFonts w:ascii="仿宋" w:eastAsia="仿宋" w:hAnsi="仿宋" w:cs="仿宋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、职称</w:t>
            </w:r>
          </w:p>
        </w:tc>
        <w:tc>
          <w:tcPr>
            <w:tcW w:w="6685" w:type="dxa"/>
            <w:gridSpan w:val="7"/>
            <w:vAlign w:val="center"/>
          </w:tcPr>
          <w:p w:rsidR="00CB0F9B" w:rsidRDefault="00671835">
            <w:pPr>
              <w:spacing w:after="0" w:line="360" w:lineRule="exact"/>
              <w:jc w:val="center"/>
              <w:rPr>
                <w:rFonts w:ascii="仿宋" w:eastAsia="仿宋" w:hAnsi="仿宋"/>
                <w:b/>
                <w:bCs/>
                <w:sz w:val="21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1"/>
                <w:szCs w:val="21"/>
              </w:rPr>
              <w:t>杨晓天、财政与公共管理学院、教师、副教授</w:t>
            </w:r>
          </w:p>
        </w:tc>
      </w:tr>
      <w:tr w:rsidR="00CB0F9B">
        <w:trPr>
          <w:trHeight w:val="642"/>
        </w:trPr>
        <w:tc>
          <w:tcPr>
            <w:tcW w:w="2408" w:type="dxa"/>
            <w:vAlign w:val="center"/>
          </w:tcPr>
          <w:p w:rsidR="00CB0F9B" w:rsidRDefault="0067183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出访人团组成员</w:t>
            </w:r>
          </w:p>
        </w:tc>
        <w:tc>
          <w:tcPr>
            <w:tcW w:w="3270" w:type="dxa"/>
            <w:gridSpan w:val="2"/>
            <w:vAlign w:val="center"/>
          </w:tcPr>
          <w:p w:rsidR="00CB0F9B" w:rsidRDefault="00671835">
            <w:pPr>
              <w:spacing w:after="0" w:line="360" w:lineRule="exact"/>
              <w:jc w:val="center"/>
              <w:rPr>
                <w:rFonts w:ascii="仿宋" w:eastAsia="仿宋" w:hAnsi="仿宋"/>
                <w:b/>
                <w:bCs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>所在单位</w:t>
            </w:r>
          </w:p>
        </w:tc>
        <w:tc>
          <w:tcPr>
            <w:tcW w:w="3415" w:type="dxa"/>
            <w:gridSpan w:val="5"/>
            <w:vAlign w:val="center"/>
          </w:tcPr>
          <w:p w:rsidR="00CB0F9B" w:rsidRDefault="00671835">
            <w:pPr>
              <w:spacing w:after="0" w:line="360" w:lineRule="exact"/>
              <w:jc w:val="center"/>
              <w:rPr>
                <w:rFonts w:ascii="仿宋" w:eastAsia="仿宋" w:hAnsi="仿宋"/>
                <w:b/>
                <w:bCs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>职称（职称）</w:t>
            </w:r>
          </w:p>
        </w:tc>
      </w:tr>
      <w:tr w:rsidR="00CB0F9B">
        <w:trPr>
          <w:trHeight w:val="642"/>
        </w:trPr>
        <w:tc>
          <w:tcPr>
            <w:tcW w:w="2408" w:type="dxa"/>
            <w:vAlign w:val="center"/>
          </w:tcPr>
          <w:p w:rsidR="00CB0F9B" w:rsidRDefault="0067183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杨晓天</w:t>
            </w:r>
          </w:p>
        </w:tc>
        <w:tc>
          <w:tcPr>
            <w:tcW w:w="3270" w:type="dxa"/>
            <w:gridSpan w:val="2"/>
            <w:vAlign w:val="center"/>
          </w:tcPr>
          <w:p w:rsidR="00CB0F9B" w:rsidRDefault="00671835">
            <w:pPr>
              <w:spacing w:after="0" w:line="360" w:lineRule="exact"/>
              <w:jc w:val="center"/>
              <w:rPr>
                <w:rFonts w:ascii="仿宋" w:eastAsia="仿宋" w:hAnsi="仿宋"/>
                <w:b/>
                <w:bCs/>
                <w:sz w:val="21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1"/>
                <w:szCs w:val="21"/>
              </w:rPr>
              <w:t>财政与公共管理学院</w:t>
            </w:r>
          </w:p>
        </w:tc>
        <w:tc>
          <w:tcPr>
            <w:tcW w:w="3415" w:type="dxa"/>
            <w:gridSpan w:val="5"/>
            <w:vAlign w:val="center"/>
          </w:tcPr>
          <w:p w:rsidR="00CB0F9B" w:rsidRDefault="00671835">
            <w:pPr>
              <w:spacing w:after="0" w:line="360" w:lineRule="exact"/>
              <w:jc w:val="center"/>
              <w:rPr>
                <w:rFonts w:ascii="仿宋" w:eastAsia="仿宋" w:hAnsi="仿宋"/>
                <w:b/>
                <w:bCs/>
                <w:sz w:val="21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1"/>
                <w:szCs w:val="21"/>
              </w:rPr>
              <w:t>副教授</w:t>
            </w:r>
          </w:p>
        </w:tc>
      </w:tr>
      <w:tr w:rsidR="00CB0F9B">
        <w:trPr>
          <w:trHeight w:val="642"/>
        </w:trPr>
        <w:tc>
          <w:tcPr>
            <w:tcW w:w="2408" w:type="dxa"/>
            <w:vAlign w:val="center"/>
          </w:tcPr>
          <w:p w:rsidR="00CB0F9B" w:rsidRDefault="00CB0F9B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3283" w:type="dxa"/>
            <w:gridSpan w:val="3"/>
            <w:vAlign w:val="center"/>
          </w:tcPr>
          <w:p w:rsidR="00CB0F9B" w:rsidRDefault="00CB0F9B">
            <w:pPr>
              <w:spacing w:after="0" w:line="360" w:lineRule="exact"/>
              <w:jc w:val="center"/>
              <w:rPr>
                <w:rFonts w:ascii="仿宋" w:eastAsia="仿宋" w:hAnsi="仿宋"/>
                <w:b/>
                <w:bCs/>
                <w:sz w:val="21"/>
                <w:szCs w:val="21"/>
              </w:rPr>
            </w:pPr>
          </w:p>
        </w:tc>
        <w:tc>
          <w:tcPr>
            <w:tcW w:w="3402" w:type="dxa"/>
            <w:gridSpan w:val="4"/>
            <w:vAlign w:val="center"/>
          </w:tcPr>
          <w:p w:rsidR="00CB0F9B" w:rsidRDefault="00CB0F9B">
            <w:pPr>
              <w:spacing w:after="0" w:line="360" w:lineRule="exact"/>
              <w:jc w:val="center"/>
              <w:rPr>
                <w:rFonts w:ascii="仿宋" w:eastAsia="仿宋" w:hAnsi="仿宋"/>
                <w:b/>
                <w:bCs/>
                <w:sz w:val="21"/>
                <w:szCs w:val="21"/>
              </w:rPr>
            </w:pPr>
          </w:p>
        </w:tc>
      </w:tr>
      <w:tr w:rsidR="00CB0F9B">
        <w:trPr>
          <w:trHeight w:val="642"/>
        </w:trPr>
        <w:tc>
          <w:tcPr>
            <w:tcW w:w="2408" w:type="dxa"/>
            <w:vAlign w:val="center"/>
          </w:tcPr>
          <w:p w:rsidR="00CB0F9B" w:rsidRDefault="00CB0F9B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3283" w:type="dxa"/>
            <w:gridSpan w:val="3"/>
            <w:vAlign w:val="center"/>
          </w:tcPr>
          <w:p w:rsidR="00CB0F9B" w:rsidRDefault="00CB0F9B">
            <w:pPr>
              <w:spacing w:after="0" w:line="360" w:lineRule="exact"/>
              <w:jc w:val="center"/>
              <w:rPr>
                <w:rFonts w:ascii="仿宋" w:eastAsia="仿宋" w:hAnsi="仿宋"/>
                <w:b/>
                <w:bCs/>
                <w:sz w:val="21"/>
                <w:szCs w:val="21"/>
              </w:rPr>
            </w:pPr>
          </w:p>
        </w:tc>
        <w:tc>
          <w:tcPr>
            <w:tcW w:w="3402" w:type="dxa"/>
            <w:gridSpan w:val="4"/>
            <w:vAlign w:val="center"/>
          </w:tcPr>
          <w:p w:rsidR="00CB0F9B" w:rsidRDefault="00CB0F9B">
            <w:pPr>
              <w:spacing w:after="0" w:line="360" w:lineRule="exact"/>
              <w:jc w:val="center"/>
              <w:rPr>
                <w:rFonts w:ascii="仿宋" w:eastAsia="仿宋" w:hAnsi="仿宋"/>
                <w:b/>
                <w:bCs/>
                <w:sz w:val="21"/>
                <w:szCs w:val="21"/>
              </w:rPr>
            </w:pPr>
          </w:p>
        </w:tc>
      </w:tr>
      <w:tr w:rsidR="00CB0F9B">
        <w:trPr>
          <w:trHeight w:val="642"/>
        </w:trPr>
        <w:tc>
          <w:tcPr>
            <w:tcW w:w="2408" w:type="dxa"/>
            <w:vAlign w:val="center"/>
          </w:tcPr>
          <w:p w:rsidR="00CB0F9B" w:rsidRDefault="00CB0F9B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3283" w:type="dxa"/>
            <w:gridSpan w:val="3"/>
            <w:vAlign w:val="center"/>
          </w:tcPr>
          <w:p w:rsidR="00CB0F9B" w:rsidRDefault="00CB0F9B">
            <w:pPr>
              <w:spacing w:after="0" w:line="360" w:lineRule="exact"/>
              <w:jc w:val="center"/>
              <w:rPr>
                <w:rFonts w:ascii="仿宋" w:eastAsia="仿宋" w:hAnsi="仿宋"/>
                <w:b/>
                <w:bCs/>
                <w:sz w:val="21"/>
                <w:szCs w:val="21"/>
              </w:rPr>
            </w:pPr>
          </w:p>
        </w:tc>
        <w:tc>
          <w:tcPr>
            <w:tcW w:w="3402" w:type="dxa"/>
            <w:gridSpan w:val="4"/>
            <w:vAlign w:val="center"/>
          </w:tcPr>
          <w:p w:rsidR="00CB0F9B" w:rsidRDefault="00CB0F9B">
            <w:pPr>
              <w:spacing w:after="0" w:line="360" w:lineRule="exact"/>
              <w:jc w:val="center"/>
              <w:rPr>
                <w:rFonts w:ascii="仿宋" w:eastAsia="仿宋" w:hAnsi="仿宋"/>
                <w:b/>
                <w:bCs/>
                <w:sz w:val="21"/>
                <w:szCs w:val="21"/>
              </w:rPr>
            </w:pPr>
          </w:p>
        </w:tc>
      </w:tr>
      <w:tr w:rsidR="00CB0F9B">
        <w:trPr>
          <w:trHeight w:val="642"/>
        </w:trPr>
        <w:tc>
          <w:tcPr>
            <w:tcW w:w="2408" w:type="dxa"/>
            <w:vAlign w:val="center"/>
          </w:tcPr>
          <w:p w:rsidR="00CB0F9B" w:rsidRDefault="00CB0F9B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3283" w:type="dxa"/>
            <w:gridSpan w:val="3"/>
            <w:vAlign w:val="center"/>
          </w:tcPr>
          <w:p w:rsidR="00CB0F9B" w:rsidRDefault="00CB0F9B">
            <w:pPr>
              <w:spacing w:after="0" w:line="360" w:lineRule="exact"/>
              <w:jc w:val="center"/>
              <w:rPr>
                <w:rFonts w:ascii="仿宋" w:eastAsia="仿宋" w:hAnsi="仿宋"/>
                <w:b/>
                <w:bCs/>
                <w:sz w:val="21"/>
                <w:szCs w:val="21"/>
              </w:rPr>
            </w:pPr>
          </w:p>
        </w:tc>
        <w:tc>
          <w:tcPr>
            <w:tcW w:w="3402" w:type="dxa"/>
            <w:gridSpan w:val="4"/>
            <w:vAlign w:val="center"/>
          </w:tcPr>
          <w:p w:rsidR="00CB0F9B" w:rsidRDefault="00CB0F9B">
            <w:pPr>
              <w:spacing w:after="0" w:line="360" w:lineRule="exact"/>
              <w:jc w:val="center"/>
              <w:rPr>
                <w:rFonts w:ascii="仿宋" w:eastAsia="仿宋" w:hAnsi="仿宋"/>
                <w:b/>
                <w:bCs/>
                <w:sz w:val="21"/>
                <w:szCs w:val="21"/>
              </w:rPr>
            </w:pPr>
          </w:p>
        </w:tc>
      </w:tr>
      <w:tr w:rsidR="00CB0F9B">
        <w:trPr>
          <w:trHeight w:val="597"/>
        </w:trPr>
        <w:tc>
          <w:tcPr>
            <w:tcW w:w="2408" w:type="dxa"/>
            <w:vAlign w:val="center"/>
          </w:tcPr>
          <w:p w:rsidR="00CB0F9B" w:rsidRDefault="0067183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出</w:t>
            </w:r>
            <w:r>
              <w:rPr>
                <w:rFonts w:ascii="仿宋" w:eastAsia="仿宋" w:hAnsi="仿宋" w:cs="仿宋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访</w:t>
            </w:r>
            <w:r>
              <w:rPr>
                <w:rFonts w:ascii="仿宋" w:eastAsia="仿宋" w:hAnsi="仿宋" w:cs="仿宋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国</w:t>
            </w:r>
            <w:r>
              <w:rPr>
                <w:rFonts w:ascii="仿宋" w:eastAsia="仿宋" w:hAnsi="仿宋" w:cs="仿宋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家或地区</w:t>
            </w:r>
          </w:p>
        </w:tc>
        <w:tc>
          <w:tcPr>
            <w:tcW w:w="6685" w:type="dxa"/>
            <w:gridSpan w:val="7"/>
            <w:vAlign w:val="center"/>
          </w:tcPr>
          <w:p w:rsidR="00CB0F9B" w:rsidRDefault="00671835">
            <w:pPr>
              <w:spacing w:after="0" w:line="360" w:lineRule="exact"/>
              <w:jc w:val="center"/>
              <w:rPr>
                <w:rFonts w:ascii="仿宋" w:eastAsia="仿宋" w:hAnsi="仿宋"/>
                <w:b/>
                <w:bCs/>
                <w:sz w:val="21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1"/>
                <w:szCs w:val="21"/>
              </w:rPr>
              <w:t>台湾（台北、彰化）</w:t>
            </w:r>
          </w:p>
        </w:tc>
      </w:tr>
      <w:tr w:rsidR="00CB0F9B">
        <w:trPr>
          <w:trHeight w:val="622"/>
        </w:trPr>
        <w:tc>
          <w:tcPr>
            <w:tcW w:w="2408" w:type="dxa"/>
            <w:vAlign w:val="center"/>
          </w:tcPr>
          <w:p w:rsidR="00CB0F9B" w:rsidRDefault="0067183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拟</w:t>
            </w:r>
            <w:r>
              <w:rPr>
                <w:rFonts w:ascii="仿宋" w:eastAsia="仿宋" w:hAnsi="仿宋" w:cs="仿宋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访</w:t>
            </w:r>
            <w:r>
              <w:rPr>
                <w:rFonts w:ascii="仿宋" w:eastAsia="仿宋" w:hAnsi="仿宋" w:cs="仿宋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日期（含离、抵境日期）</w:t>
            </w:r>
          </w:p>
        </w:tc>
        <w:tc>
          <w:tcPr>
            <w:tcW w:w="2685" w:type="dxa"/>
            <w:vAlign w:val="center"/>
          </w:tcPr>
          <w:p w:rsidR="00CB0F9B" w:rsidRDefault="0067183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2017．11.1</w:t>
            </w:r>
            <w:r w:rsidR="007C0EB2">
              <w:rPr>
                <w:rFonts w:ascii="仿宋" w:eastAsia="仿宋" w:hAnsi="仿宋" w:hint="eastAsia"/>
                <w:sz w:val="21"/>
                <w:szCs w:val="21"/>
              </w:rPr>
              <w:t>-2017.11.7</w:t>
            </w:r>
          </w:p>
        </w:tc>
        <w:tc>
          <w:tcPr>
            <w:tcW w:w="849" w:type="dxa"/>
            <w:gridSpan w:val="3"/>
            <w:vAlign w:val="center"/>
          </w:tcPr>
          <w:p w:rsidR="00CB0F9B" w:rsidRDefault="0067183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天数</w:t>
            </w:r>
          </w:p>
        </w:tc>
        <w:tc>
          <w:tcPr>
            <w:tcW w:w="1110" w:type="dxa"/>
            <w:vAlign w:val="center"/>
          </w:tcPr>
          <w:p w:rsidR="00CB0F9B" w:rsidRDefault="0067183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7</w:t>
            </w:r>
          </w:p>
        </w:tc>
        <w:tc>
          <w:tcPr>
            <w:tcW w:w="899" w:type="dxa"/>
            <w:vAlign w:val="center"/>
          </w:tcPr>
          <w:p w:rsidR="00CB0F9B" w:rsidRDefault="0067183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人数</w:t>
            </w:r>
          </w:p>
        </w:tc>
        <w:tc>
          <w:tcPr>
            <w:tcW w:w="1142" w:type="dxa"/>
            <w:vAlign w:val="center"/>
          </w:tcPr>
          <w:p w:rsidR="00CB0F9B" w:rsidRDefault="0067183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1</w:t>
            </w:r>
          </w:p>
        </w:tc>
      </w:tr>
      <w:tr w:rsidR="00CB0F9B">
        <w:trPr>
          <w:trHeight w:val="1066"/>
        </w:trPr>
        <w:tc>
          <w:tcPr>
            <w:tcW w:w="2408" w:type="dxa"/>
            <w:vAlign w:val="center"/>
          </w:tcPr>
          <w:p w:rsidR="00CB0F9B" w:rsidRDefault="0067183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出访目的及预期成果</w:t>
            </w:r>
          </w:p>
        </w:tc>
        <w:tc>
          <w:tcPr>
            <w:tcW w:w="6685" w:type="dxa"/>
            <w:gridSpan w:val="7"/>
            <w:vAlign w:val="center"/>
          </w:tcPr>
          <w:p w:rsidR="00CB0F9B" w:rsidRDefault="0067183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参加由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中华劳动与就业关系协会举办的学术研讨会；建立起与主办单位和与会专家学者的联系，开拓学术视野。</w:t>
            </w:r>
          </w:p>
        </w:tc>
      </w:tr>
      <w:tr w:rsidR="00CB0F9B">
        <w:trPr>
          <w:trHeight w:val="567"/>
        </w:trPr>
        <w:tc>
          <w:tcPr>
            <w:tcW w:w="2408" w:type="dxa"/>
            <w:vAlign w:val="center"/>
          </w:tcPr>
          <w:p w:rsidR="00CB0F9B" w:rsidRDefault="0067183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邀请单位</w:t>
            </w:r>
          </w:p>
          <w:p w:rsidR="00CB0F9B" w:rsidRDefault="0067183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情况介绍</w:t>
            </w:r>
          </w:p>
        </w:tc>
        <w:tc>
          <w:tcPr>
            <w:tcW w:w="6685" w:type="dxa"/>
            <w:gridSpan w:val="7"/>
            <w:vAlign w:val="center"/>
          </w:tcPr>
          <w:p w:rsidR="00CB0F9B" w:rsidRDefault="00CB0F9B">
            <w:pPr>
              <w:ind w:firstLineChars="200" w:firstLine="420"/>
              <w:rPr>
                <w:rFonts w:ascii="宋体" w:hAnsi="宋体" w:cs="宋体"/>
                <w:sz w:val="21"/>
                <w:szCs w:val="21"/>
              </w:rPr>
            </w:pPr>
          </w:p>
          <w:p w:rsidR="00CB0F9B" w:rsidRDefault="00CB0F9B">
            <w:pPr>
              <w:ind w:firstLineChars="200" w:firstLine="420"/>
              <w:rPr>
                <w:rFonts w:ascii="宋体" w:hAnsi="宋体" w:cs="宋体"/>
                <w:sz w:val="21"/>
                <w:szCs w:val="21"/>
              </w:rPr>
            </w:pPr>
          </w:p>
          <w:p w:rsidR="00CB0F9B" w:rsidRDefault="00671835">
            <w:pPr>
              <w:ind w:firstLineChars="200"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台湾中华劳动与就业关系协会成立于</w:t>
            </w:r>
            <w:r>
              <w:rPr>
                <w:rFonts w:ascii="宋体" w:hAnsi="宋体" w:cs="宋体" w:hint="eastAsia"/>
                <w:sz w:val="21"/>
                <w:szCs w:val="21"/>
              </w:rPr>
              <w:t>2000</w:t>
            </w:r>
            <w:r>
              <w:rPr>
                <w:rFonts w:ascii="宋体" w:hAnsi="宋体" w:cs="宋体" w:hint="eastAsia"/>
                <w:sz w:val="21"/>
                <w:szCs w:val="21"/>
              </w:rPr>
              <w:t>年</w:t>
            </w:r>
            <w:r>
              <w:rPr>
                <w:rFonts w:ascii="宋体" w:hAnsi="宋体" w:cs="宋体" w:hint="eastAsia"/>
                <w:sz w:val="21"/>
                <w:szCs w:val="21"/>
              </w:rPr>
              <w:t>11</w:t>
            </w:r>
            <w:r>
              <w:rPr>
                <w:rFonts w:ascii="宋体" w:hAnsi="宋体" w:cs="宋体" w:hint="eastAsia"/>
                <w:sz w:val="21"/>
                <w:szCs w:val="21"/>
              </w:rPr>
              <w:t>月</w:t>
            </w:r>
            <w:r>
              <w:rPr>
                <w:rFonts w:ascii="宋体" w:hAnsi="宋体" w:cs="宋体" w:hint="eastAsia"/>
                <w:sz w:val="21"/>
                <w:szCs w:val="21"/>
              </w:rPr>
              <w:t>4</w:t>
            </w:r>
            <w:r>
              <w:rPr>
                <w:rFonts w:ascii="宋体" w:hAnsi="宋体" w:cs="宋体" w:hint="eastAsia"/>
                <w:sz w:val="21"/>
                <w:szCs w:val="21"/>
              </w:rPr>
              <w:t>日。该协会成立之初，以推动劳动退休金制度法制化宗旨。后来，随着形势的变化，协会回归劳动事务主流，以贴切劳动时势所需为宗旨与任务，并于</w:t>
            </w:r>
            <w:r>
              <w:rPr>
                <w:rFonts w:ascii="宋体" w:hAnsi="宋体" w:cs="宋体" w:hint="eastAsia"/>
                <w:sz w:val="21"/>
                <w:szCs w:val="21"/>
              </w:rPr>
              <w:t>2011</w:t>
            </w:r>
            <w:r>
              <w:rPr>
                <w:rFonts w:ascii="宋体" w:hAnsi="宋体" w:cs="宋体" w:hint="eastAsia"/>
                <w:sz w:val="21"/>
                <w:szCs w:val="21"/>
              </w:rPr>
              <w:t>年</w:t>
            </w:r>
            <w:r>
              <w:rPr>
                <w:rFonts w:ascii="宋体" w:hAnsi="宋体" w:cs="宋体" w:hint="eastAsia"/>
                <w:sz w:val="21"/>
                <w:szCs w:val="21"/>
              </w:rPr>
              <w:t>6</w:t>
            </w:r>
            <w:r>
              <w:rPr>
                <w:rFonts w:ascii="宋体" w:hAnsi="宋体" w:cs="宋体" w:hint="eastAsia"/>
                <w:sz w:val="21"/>
                <w:szCs w:val="21"/>
              </w:rPr>
              <w:t>月第</w:t>
            </w:r>
            <w:r>
              <w:rPr>
                <w:rFonts w:ascii="宋体" w:hAnsi="宋体" w:cs="宋体" w:hint="eastAsia"/>
                <w:sz w:val="21"/>
                <w:szCs w:val="21"/>
              </w:rPr>
              <w:t>2</w:t>
            </w:r>
            <w:r>
              <w:rPr>
                <w:rFonts w:ascii="宋体" w:hAnsi="宋体" w:cs="宋体" w:hint="eastAsia"/>
                <w:sz w:val="21"/>
                <w:szCs w:val="21"/>
              </w:rPr>
              <w:t>届第</w:t>
            </w:r>
            <w:r>
              <w:rPr>
                <w:rFonts w:ascii="宋体" w:hAnsi="宋体" w:cs="宋体" w:hint="eastAsia"/>
                <w:sz w:val="21"/>
                <w:szCs w:val="21"/>
              </w:rPr>
              <w:t>1</w:t>
            </w:r>
            <w:r>
              <w:rPr>
                <w:rFonts w:ascii="宋体" w:hAnsi="宋体" w:cs="宋体" w:hint="eastAsia"/>
                <w:sz w:val="21"/>
                <w:szCs w:val="21"/>
              </w:rPr>
              <w:t>次会员大会通过本会章程修正案，将会名变更为“中华劳动与就业关系协会“，并选出协会第</w:t>
            </w:r>
            <w:r>
              <w:rPr>
                <w:rFonts w:ascii="宋体" w:hAnsi="宋体" w:cs="宋体" w:hint="eastAsia"/>
                <w:sz w:val="21"/>
                <w:szCs w:val="21"/>
              </w:rPr>
              <w:t>2</w:t>
            </w:r>
            <w:r>
              <w:rPr>
                <w:rFonts w:ascii="宋体" w:hAnsi="宋体" w:cs="宋体" w:hint="eastAsia"/>
                <w:sz w:val="21"/>
                <w:szCs w:val="21"/>
              </w:rPr>
              <w:t>届理监事以及陈正良先生为理事长。协会为协助增进社会与经济的持续及均衡发展做出重要贡献。</w:t>
            </w:r>
          </w:p>
          <w:p w:rsidR="00CB0F9B" w:rsidRDefault="00CB0F9B">
            <w:pPr>
              <w:ind w:firstLineChars="200" w:firstLine="420"/>
              <w:rPr>
                <w:rFonts w:ascii="宋体" w:hAnsi="宋体" w:cs="宋体"/>
                <w:sz w:val="21"/>
                <w:szCs w:val="21"/>
              </w:rPr>
            </w:pPr>
          </w:p>
          <w:p w:rsidR="00CB0F9B" w:rsidRDefault="00CB0F9B">
            <w:pPr>
              <w:ind w:firstLineChars="200" w:firstLine="420"/>
              <w:rPr>
                <w:rFonts w:ascii="宋体" w:hAnsi="宋体" w:cs="宋体"/>
                <w:sz w:val="21"/>
                <w:szCs w:val="21"/>
              </w:rPr>
            </w:pPr>
            <w:bookmarkStart w:id="0" w:name="_GoBack"/>
            <w:bookmarkEnd w:id="0"/>
          </w:p>
          <w:p w:rsidR="00CB0F9B" w:rsidRDefault="00CB0F9B">
            <w:pPr>
              <w:ind w:firstLineChars="200" w:firstLine="420"/>
              <w:rPr>
                <w:rFonts w:ascii="宋体" w:hAnsi="宋体" w:cs="宋体"/>
                <w:sz w:val="21"/>
                <w:szCs w:val="21"/>
              </w:rPr>
            </w:pPr>
          </w:p>
          <w:p w:rsidR="00CB0F9B" w:rsidRDefault="00CB0F9B">
            <w:pPr>
              <w:ind w:firstLineChars="200" w:firstLine="420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CB0F9B">
        <w:trPr>
          <w:trHeight w:val="409"/>
        </w:trPr>
        <w:tc>
          <w:tcPr>
            <w:tcW w:w="2408" w:type="dxa"/>
            <w:vAlign w:val="center"/>
          </w:tcPr>
          <w:p w:rsidR="00CB0F9B" w:rsidRDefault="0067183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lastRenderedPageBreak/>
              <w:t>经费来源及</w:t>
            </w:r>
          </w:p>
          <w:p w:rsidR="00CB0F9B" w:rsidRDefault="0067183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拟支出金额</w:t>
            </w:r>
          </w:p>
        </w:tc>
        <w:tc>
          <w:tcPr>
            <w:tcW w:w="6685" w:type="dxa"/>
            <w:gridSpan w:val="7"/>
            <w:vAlign w:val="center"/>
          </w:tcPr>
          <w:p w:rsidR="00CB0F9B" w:rsidRDefault="0067183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财政与公共管理学院医疗保险协同创新中心支出</w:t>
            </w:r>
          </w:p>
          <w:p w:rsidR="00CB0F9B" w:rsidRDefault="0067183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约人民币</w:t>
            </w:r>
            <w:r>
              <w:rPr>
                <w:rFonts w:ascii="仿宋" w:eastAsia="仿宋" w:hAnsi="仿宋"/>
                <w:sz w:val="21"/>
                <w:szCs w:val="21"/>
              </w:rPr>
              <w:t>1.4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万元</w:t>
            </w:r>
          </w:p>
        </w:tc>
      </w:tr>
      <w:tr w:rsidR="00CB0F9B">
        <w:trPr>
          <w:trHeight w:val="431"/>
        </w:trPr>
        <w:tc>
          <w:tcPr>
            <w:tcW w:w="2408" w:type="dxa"/>
            <w:vAlign w:val="center"/>
          </w:tcPr>
          <w:p w:rsidR="00CB0F9B" w:rsidRDefault="0067183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出访任务及日程安排（包括出访途经城市线路安排）</w:t>
            </w:r>
          </w:p>
        </w:tc>
        <w:tc>
          <w:tcPr>
            <w:tcW w:w="6685" w:type="dxa"/>
            <w:gridSpan w:val="7"/>
            <w:vAlign w:val="center"/>
          </w:tcPr>
          <w:p w:rsidR="00CB0F9B" w:rsidRDefault="00671835">
            <w:pPr>
              <w:spacing w:after="0" w:line="36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11月1日（第</w:t>
            </w:r>
            <w:r>
              <w:rPr>
                <w:rFonts w:ascii="仿宋" w:eastAsia="仿宋" w:hAnsi="仿宋" w:cs="仿宋"/>
                <w:sz w:val="21"/>
                <w:szCs w:val="21"/>
              </w:rPr>
              <w:t>1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日）下午抵达桃园机场，参加欢迎晚宴</w:t>
            </w:r>
          </w:p>
          <w:p w:rsidR="00CB0F9B" w:rsidRDefault="00671835">
            <w:pPr>
              <w:spacing w:after="0" w:line="36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11月2日（第</w:t>
            </w:r>
            <w:r>
              <w:rPr>
                <w:rFonts w:ascii="仿宋" w:eastAsia="仿宋" w:hAnsi="仿宋" w:cs="仿宋"/>
                <w:sz w:val="21"/>
                <w:szCs w:val="21"/>
              </w:rPr>
              <w:t>2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日）2017年劳动与就业关系学术研讨会台北开幕式及研讨</w:t>
            </w:r>
          </w:p>
          <w:p w:rsidR="00CB0F9B" w:rsidRDefault="00671835">
            <w:pPr>
              <w:spacing w:after="0" w:line="36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11月3日（第</w:t>
            </w:r>
            <w:r>
              <w:rPr>
                <w:rFonts w:ascii="仿宋" w:eastAsia="仿宋" w:hAnsi="仿宋" w:cs="仿宋"/>
                <w:sz w:val="21"/>
                <w:szCs w:val="21"/>
              </w:rPr>
              <w:t>3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日）参加研讨会并访问大成大学人力资源与公共关系系，并参加系列座谈会。</w:t>
            </w:r>
          </w:p>
          <w:p w:rsidR="00CB0F9B" w:rsidRDefault="00671835">
            <w:pPr>
              <w:spacing w:after="0" w:line="36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11月4日（第</w:t>
            </w:r>
            <w:r>
              <w:rPr>
                <w:rFonts w:ascii="仿宋" w:eastAsia="仿宋" w:hAnsi="仿宋" w:cs="仿宋"/>
                <w:sz w:val="21"/>
                <w:szCs w:val="21"/>
              </w:rPr>
              <w:t xml:space="preserve"> 4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日）访问台中直辖市总工会并参加专家座谈。</w:t>
            </w:r>
          </w:p>
          <w:p w:rsidR="00CB0F9B" w:rsidRDefault="00671835">
            <w:pPr>
              <w:spacing w:after="0" w:line="36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11月5日（第</w:t>
            </w:r>
            <w:r>
              <w:rPr>
                <w:rFonts w:ascii="仿宋" w:eastAsia="仿宋" w:hAnsi="仿宋" w:cs="仿宋"/>
                <w:sz w:val="21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日））参访先威科技有限公司参访太平桥石园制染产业，并参加系列座谈会。</w:t>
            </w:r>
          </w:p>
          <w:p w:rsidR="00CB0F9B" w:rsidRDefault="00671835">
            <w:pPr>
              <w:spacing w:after="0" w:line="36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11月6日（第6日</w:t>
            </w:r>
            <w:r w:rsidR="005822FE">
              <w:rPr>
                <w:rFonts w:ascii="仿宋" w:eastAsia="仿宋" w:hAnsi="仿宋" w:cs="仿宋" w:hint="eastAsia"/>
                <w:sz w:val="21"/>
                <w:szCs w:val="21"/>
              </w:rPr>
              <w:t>）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访问名乔人才服务股份有限公司，并参加系列座谈会。</w:t>
            </w:r>
          </w:p>
          <w:p w:rsidR="00CB0F9B" w:rsidRDefault="00671835">
            <w:pPr>
              <w:spacing w:after="0" w:line="36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11月7日（第7日）桃园机场返汉</w:t>
            </w:r>
          </w:p>
        </w:tc>
      </w:tr>
      <w:tr w:rsidR="00CB0F9B">
        <w:trPr>
          <w:trHeight w:val="431"/>
        </w:trPr>
        <w:tc>
          <w:tcPr>
            <w:tcW w:w="2408" w:type="dxa"/>
            <w:vAlign w:val="center"/>
          </w:tcPr>
          <w:p w:rsidR="00CB0F9B" w:rsidRDefault="0067183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事后汇报</w:t>
            </w:r>
          </w:p>
        </w:tc>
        <w:tc>
          <w:tcPr>
            <w:tcW w:w="6685" w:type="dxa"/>
            <w:gridSpan w:val="7"/>
            <w:vAlign w:val="center"/>
          </w:tcPr>
          <w:p w:rsidR="00CB0F9B" w:rsidRDefault="00671835">
            <w:pPr>
              <w:spacing w:after="0" w:line="36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请在回国（入境）后</w:t>
            </w:r>
            <w:r>
              <w:rPr>
                <w:rFonts w:ascii="仿宋" w:eastAsia="仿宋" w:hAnsi="仿宋" w:cs="仿宋"/>
                <w:sz w:val="21"/>
                <w:szCs w:val="21"/>
              </w:rPr>
              <w:t>7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日内向国际交流与合作处（港澳台事务办公室）汇报上述公示内容的实际执行情况并上交报告和相关证件。</w:t>
            </w:r>
          </w:p>
        </w:tc>
      </w:tr>
      <w:tr w:rsidR="00CB0F9B">
        <w:trPr>
          <w:trHeight w:val="688"/>
        </w:trPr>
        <w:tc>
          <w:tcPr>
            <w:tcW w:w="9093" w:type="dxa"/>
            <w:gridSpan w:val="8"/>
          </w:tcPr>
          <w:p w:rsidR="00CB0F9B" w:rsidRDefault="00671835">
            <w:pPr>
              <w:spacing w:after="0" w:line="360" w:lineRule="exact"/>
              <w:ind w:left="525" w:hangingChars="250" w:hanging="525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公示期</w:t>
            </w:r>
            <w:r>
              <w:rPr>
                <w:rFonts w:ascii="仿宋" w:eastAsia="仿宋" w:hAnsi="仿宋" w:cs="仿宋"/>
                <w:sz w:val="21"/>
                <w:szCs w:val="21"/>
              </w:rPr>
              <w:t>7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天，如有异议，请于</w:t>
            </w:r>
            <w:r w:rsidR="00440317">
              <w:rPr>
                <w:rFonts w:ascii="仿宋" w:eastAsia="仿宋" w:hAnsi="仿宋" w:cs="仿宋" w:hint="eastAsia"/>
                <w:sz w:val="21"/>
                <w:szCs w:val="21"/>
              </w:rPr>
              <w:t xml:space="preserve">2017 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 xml:space="preserve">年  </w:t>
            </w:r>
            <w:r w:rsidR="00440317">
              <w:rPr>
                <w:rFonts w:ascii="仿宋" w:eastAsia="仿宋" w:hAnsi="仿宋" w:cs="仿宋" w:hint="eastAsia"/>
                <w:sz w:val="21"/>
                <w:szCs w:val="21"/>
              </w:rPr>
              <w:t>9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 xml:space="preserve">月 </w:t>
            </w:r>
            <w:r w:rsidR="00440317">
              <w:rPr>
                <w:rFonts w:ascii="仿宋" w:eastAsia="仿宋" w:hAnsi="仿宋" w:cs="仿宋" w:hint="eastAsia"/>
                <w:sz w:val="21"/>
                <w:szCs w:val="21"/>
              </w:rPr>
              <w:t>24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 xml:space="preserve"> 日下午</w:t>
            </w:r>
            <w:r>
              <w:rPr>
                <w:rFonts w:ascii="仿宋" w:eastAsia="仿宋" w:hAnsi="仿宋" w:cs="仿宋"/>
                <w:sz w:val="21"/>
                <w:szCs w:val="21"/>
              </w:rPr>
              <w:t>5:00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前请将书面意见反馈至国际交流与合作处（港澳台事务办公室），联系电话：</w:t>
            </w:r>
            <w:r>
              <w:rPr>
                <w:rFonts w:ascii="仿宋" w:eastAsia="仿宋" w:hAnsi="仿宋" w:cs="仿宋"/>
                <w:sz w:val="21"/>
                <w:szCs w:val="21"/>
              </w:rPr>
              <w:t>027-81973927</w:t>
            </w:r>
          </w:p>
        </w:tc>
      </w:tr>
      <w:tr w:rsidR="00CB0F9B" w:rsidTr="00BE6EFE">
        <w:trPr>
          <w:trHeight w:val="13457"/>
        </w:trPr>
        <w:tc>
          <w:tcPr>
            <w:tcW w:w="9093" w:type="dxa"/>
            <w:gridSpan w:val="8"/>
          </w:tcPr>
          <w:p w:rsidR="00CB0F9B" w:rsidRPr="00BE6EFE" w:rsidRDefault="00BE6EFE" w:rsidP="00BE6EFE">
            <w:pPr>
              <w:spacing w:after="0" w:line="360" w:lineRule="exact"/>
              <w:ind w:left="525" w:hangingChars="250" w:hanging="525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noProof/>
                <w:sz w:val="21"/>
                <w:szCs w:val="21"/>
              </w:rPr>
              <w:lastRenderedPageBreak/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199390</wp:posOffset>
                  </wp:positionV>
                  <wp:extent cx="5565775" cy="7960360"/>
                  <wp:effectExtent l="19050" t="0" r="0" b="0"/>
                  <wp:wrapTight wrapText="bothSides">
                    <wp:wrapPolygon edited="0">
                      <wp:start x="-74" y="0"/>
                      <wp:lineTo x="-74" y="21555"/>
                      <wp:lineTo x="21588" y="21555"/>
                      <wp:lineTo x="21588" y="0"/>
                      <wp:lineTo x="-74" y="0"/>
                    </wp:wrapPolygon>
                  </wp:wrapTight>
                  <wp:docPr id="2" name="图片 1" descr="邀请函 - 副本 - 副本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邀请函 - 副本 - 副本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5775" cy="7960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B0F9B" w:rsidRDefault="00CB0F9B" w:rsidP="00BE6EFE"/>
    <w:sectPr w:rsidR="00CB0F9B" w:rsidSect="00CB0F9B">
      <w:headerReference w:type="default" r:id="rId8"/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E52" w:rsidRDefault="00DD5E52" w:rsidP="00CB0F9B">
      <w:pPr>
        <w:spacing w:after="0"/>
      </w:pPr>
      <w:r>
        <w:separator/>
      </w:r>
    </w:p>
  </w:endnote>
  <w:endnote w:type="continuationSeparator" w:id="0">
    <w:p w:rsidR="00DD5E52" w:rsidRDefault="00DD5E52" w:rsidP="00CB0F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E52" w:rsidRDefault="00DD5E52" w:rsidP="00CB0F9B">
      <w:pPr>
        <w:spacing w:after="0"/>
      </w:pPr>
      <w:r>
        <w:separator/>
      </w:r>
    </w:p>
  </w:footnote>
  <w:footnote w:type="continuationSeparator" w:id="0">
    <w:p w:rsidR="00DD5E52" w:rsidRDefault="00DD5E52" w:rsidP="00CB0F9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F9B" w:rsidRDefault="00CB0F9B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528676F"/>
    <w:rsid w:val="002A2F1A"/>
    <w:rsid w:val="00422E36"/>
    <w:rsid w:val="00440317"/>
    <w:rsid w:val="005822FE"/>
    <w:rsid w:val="00671835"/>
    <w:rsid w:val="007C0EB2"/>
    <w:rsid w:val="00A649ED"/>
    <w:rsid w:val="00BE6EFE"/>
    <w:rsid w:val="00CB0F9B"/>
    <w:rsid w:val="00D7657D"/>
    <w:rsid w:val="00DD5E52"/>
    <w:rsid w:val="05286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0F9B"/>
    <w:pPr>
      <w:adjustRightInd w:val="0"/>
      <w:snapToGrid w:val="0"/>
      <w:spacing w:after="200"/>
    </w:pPr>
    <w:rPr>
      <w:rFonts w:ascii="Tahoma" w:eastAsia="微软雅黑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0F9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4">
    <w:name w:val="footer"/>
    <w:basedOn w:val="a"/>
    <w:link w:val="Char"/>
    <w:rsid w:val="0044031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">
    <w:name w:val="页脚 Char"/>
    <w:basedOn w:val="a0"/>
    <w:link w:val="a4"/>
    <w:rsid w:val="00440317"/>
    <w:rPr>
      <w:rFonts w:ascii="Tahoma" w:eastAsia="微软雅黑" w:hAnsi="Tahoma" w:cs="Tahoma"/>
      <w:sz w:val="18"/>
      <w:szCs w:val="18"/>
    </w:rPr>
  </w:style>
  <w:style w:type="paragraph" w:styleId="a5">
    <w:name w:val="Balloon Text"/>
    <w:basedOn w:val="a"/>
    <w:link w:val="Char0"/>
    <w:rsid w:val="005822FE"/>
    <w:pPr>
      <w:spacing w:after="0"/>
    </w:pPr>
    <w:rPr>
      <w:sz w:val="18"/>
      <w:szCs w:val="18"/>
    </w:rPr>
  </w:style>
  <w:style w:type="character" w:customStyle="1" w:styleId="Char0">
    <w:name w:val="批注框文本 Char"/>
    <w:basedOn w:val="a0"/>
    <w:link w:val="a5"/>
    <w:rsid w:val="005822FE"/>
    <w:rPr>
      <w:rFonts w:ascii="Tahoma" w:eastAsia="微软雅黑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149</Words>
  <Characters>851</Characters>
  <Application>Microsoft Office Word</Application>
  <DocSecurity>0</DocSecurity>
  <Lines>7</Lines>
  <Paragraphs>1</Paragraphs>
  <ScaleCrop>false</ScaleCrop>
  <Company>Microsoft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pwh00</dc:creator>
  <cp:lastModifiedBy>USER</cp:lastModifiedBy>
  <cp:revision>5</cp:revision>
  <cp:lastPrinted>2017-09-18T02:07:00Z</cp:lastPrinted>
  <dcterms:created xsi:type="dcterms:W3CDTF">2017-09-18T02:00:00Z</dcterms:created>
  <dcterms:modified xsi:type="dcterms:W3CDTF">2017-09-18T07:28:00Z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