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right="104"/>
        <w:jc w:val="both"/>
        <w:rPr>
          <w:rFonts w:hint="eastAsia" w:ascii="仿宋" w:hAnsi="仿宋" w:eastAsia="仿宋" w:cs="仿宋"/>
          <w:sz w:val="24"/>
          <w:szCs w:val="24"/>
          <w:lang w:val="en-US" w:eastAsia="zh-CN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附件：</w:t>
      </w:r>
    </w:p>
    <w:p>
      <w:pPr>
        <w:spacing w:line="360" w:lineRule="auto"/>
        <w:ind w:right="104"/>
        <w:jc w:val="center"/>
        <w:rPr>
          <w:rFonts w:ascii="方正小标宋简体" w:hAnsi="Times New Roman" w:eastAsia="方正小标宋简体"/>
          <w:sz w:val="32"/>
          <w:szCs w:val="32"/>
        </w:rPr>
      </w:pPr>
      <w:r>
        <w:rPr>
          <w:rFonts w:hint="eastAsia" w:ascii="方正小标宋简体" w:hAnsi="Times New Roman" w:eastAsia="方正小标宋简体"/>
          <w:sz w:val="44"/>
          <w:szCs w:val="44"/>
        </w:rPr>
        <w:t>分片包干招生宣传区域分配表</w:t>
      </w:r>
    </w:p>
    <w:p>
      <w:pPr>
        <w:spacing w:line="240" w:lineRule="exact"/>
        <w:jc w:val="left"/>
        <w:rPr>
          <w:rFonts w:ascii="Times New Roman" w:hAnsi="Times New Roman"/>
          <w:b/>
          <w:sz w:val="28"/>
          <w:szCs w:val="28"/>
        </w:rPr>
      </w:pPr>
    </w:p>
    <w:tbl>
      <w:tblPr>
        <w:tblStyle w:val="2"/>
        <w:tblW w:w="708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3828"/>
        <w:gridCol w:w="24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br w:type="page"/>
            </w:r>
            <w:r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color w:val="000000"/>
                <w:sz w:val="24"/>
                <w:szCs w:val="24"/>
              </w:rPr>
              <w:t>市级区划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/>
                <w:bCs/>
                <w:sz w:val="24"/>
                <w:szCs w:val="24"/>
              </w:rPr>
            </w:pPr>
            <w:r>
              <w:rPr>
                <w:rFonts w:ascii="黑体" w:hAnsi="黑体" w:eastAsia="黑体"/>
                <w:bCs/>
                <w:sz w:val="24"/>
                <w:szCs w:val="24"/>
              </w:rPr>
              <w:t>分片学院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荆州市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金融学院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2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荆门市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财政与公共管理学院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3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襄阳市</w:t>
            </w:r>
            <w:bookmarkStart w:id="0" w:name="_GoBack"/>
            <w:bookmarkEnd w:id="0"/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经济与贸易学院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4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孝感市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低碳经济学院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5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随州市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财经高等研究院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6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十堰市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会计学院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7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武汉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市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（洪山、江夏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、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青山、武昌）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工商管理学院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8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pacing w:val="-20"/>
                <w:sz w:val="24"/>
                <w:szCs w:val="24"/>
              </w:rPr>
              <w:t>恩施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旅游与酒店管理学院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9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黄冈市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外国语学院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10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武汉（蔡甸、东西湖、汉南、汉阳）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艺术设计学院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11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宜昌市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新闻与传播学院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12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pacing w:val="-2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天门市、仙桃市、潜江市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信息与通信工程学院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13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黄石市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实验教学中心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14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武汉</w:t>
            </w:r>
            <w:r>
              <w:rPr>
                <w:rFonts w:hint="eastAsia" w:ascii="Times New Roman" w:hAnsi="Times New Roman" w:eastAsia="仿宋"/>
                <w:sz w:val="24"/>
                <w:szCs w:val="24"/>
              </w:rPr>
              <w:t>市</w:t>
            </w:r>
            <w:r>
              <w:rPr>
                <w:rFonts w:ascii="Times New Roman" w:hAnsi="Times New Roman" w:eastAsia="仿宋"/>
                <w:sz w:val="24"/>
                <w:szCs w:val="24"/>
              </w:rPr>
              <w:t>（硚口、江汉）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信息管理与统计学院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15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武汉市（江岸、黄陂、新洲）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体育经济与管理学院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16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咸宁市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法学院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851" w:type="dxa"/>
            <w:shd w:val="clear" w:color="auto" w:fill="auto"/>
            <w:vAlign w:val="center"/>
          </w:tcPr>
          <w:p>
            <w:pPr>
              <w:spacing w:line="400" w:lineRule="exact"/>
              <w:jc w:val="center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hint="eastAsia" w:ascii="Times New Roman" w:hAnsi="Times New Roman" w:eastAsia="仿宋"/>
                <w:color w:val="000000"/>
                <w:sz w:val="24"/>
                <w:szCs w:val="24"/>
              </w:rPr>
              <w:t>17</w:t>
            </w:r>
          </w:p>
        </w:tc>
        <w:tc>
          <w:tcPr>
            <w:tcW w:w="3828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sz w:val="24"/>
                <w:szCs w:val="24"/>
              </w:rPr>
            </w:pPr>
            <w:r>
              <w:rPr>
                <w:rFonts w:ascii="Times New Roman" w:hAnsi="Times New Roman" w:eastAsia="仿宋"/>
                <w:sz w:val="24"/>
                <w:szCs w:val="24"/>
              </w:rPr>
              <w:t>鄂州市</w:t>
            </w:r>
          </w:p>
        </w:tc>
        <w:tc>
          <w:tcPr>
            <w:tcW w:w="2409" w:type="dxa"/>
            <w:shd w:val="clear" w:color="auto" w:fill="auto"/>
            <w:vAlign w:val="center"/>
          </w:tcPr>
          <w:p>
            <w:pPr>
              <w:spacing w:line="400" w:lineRule="exact"/>
              <w:jc w:val="left"/>
              <w:rPr>
                <w:rFonts w:ascii="Times New Roman" w:hAnsi="Times New Roman" w:eastAsia="仿宋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仿宋"/>
                <w:color w:val="000000"/>
                <w:sz w:val="24"/>
                <w:szCs w:val="24"/>
              </w:rPr>
              <w:t>马克思主义学院</w:t>
            </w:r>
          </w:p>
        </w:tc>
      </w:tr>
    </w:tbl>
    <w:p>
      <w:pPr>
        <w:jc w:val="left"/>
      </w:pPr>
    </w:p>
    <w:p>
      <w:pPr>
        <w:jc w:val="left"/>
      </w:pPr>
    </w:p>
    <w:p>
      <w:pPr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B599D587-E7F2-442C-8A38-18FB7D7E2FBE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9D998964-B130-4DE3-BB02-07E2EF9FBA7F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FD4EFB9B-E6BA-4860-9DC8-0AD2AE2EF235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3C57D5AF-C8F3-41F5-BB35-43B4D0324DEF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D523A1"/>
    <w:rsid w:val="03D523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Office_11.1.0.10938_F1E327BC-269C-435d-A152-05C5408002CA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2021-10-06T08:39:00Z</dcterms:created>
  <dc:creator>闻温温</dc:creator>
  <cp:lastModifiedBy>闻温温</cp:lastModifiedBy>
  <dcterms:modified xsi:type="dcterms:W3CDTF">2021-10-06T08:40:50Z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1571BB72393B4DCFAADBFA730BD7CDB3</vt:lpwstr>
  </property>
</Properties>
</file>