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74" w:rsidRDefault="000402A9">
      <w:pPr>
        <w:pStyle w:val="A5"/>
        <w:tabs>
          <w:tab w:val="left" w:pos="3119"/>
        </w:tabs>
        <w:spacing w:line="560" w:lineRule="exact"/>
        <w:jc w:val="left"/>
        <w:rPr>
          <w:rFonts w:eastAsia="黑体" w:cs="Times New Roman"/>
          <w:sz w:val="30"/>
          <w:szCs w:val="30"/>
        </w:rPr>
      </w:pPr>
      <w:r>
        <w:rPr>
          <w:rFonts w:eastAsia="黑体" w:hint="eastAsia"/>
          <w:sz w:val="30"/>
          <w:szCs w:val="30"/>
        </w:rPr>
        <w:t>附件</w:t>
      </w:r>
    </w:p>
    <w:p w:rsidR="00783869" w:rsidRDefault="00783869" w:rsidP="00783869">
      <w:pPr>
        <w:pStyle w:val="A5"/>
        <w:tabs>
          <w:tab w:val="left" w:pos="3119"/>
        </w:tabs>
        <w:spacing w:afterLines="50"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783869">
        <w:rPr>
          <w:rFonts w:ascii="方正小标宋简体" w:eastAsia="方正小标宋简体" w:hAnsi="方正小标宋简体" w:cs="方正小标宋简体" w:hint="eastAsia"/>
          <w:sz w:val="36"/>
          <w:szCs w:val="36"/>
        </w:rPr>
        <w:t>“奋斗百年路，启航新征程”</w:t>
      </w:r>
    </w:p>
    <w:p w:rsidR="00A06974" w:rsidRDefault="00783869" w:rsidP="00783869">
      <w:pPr>
        <w:pStyle w:val="A5"/>
        <w:tabs>
          <w:tab w:val="left" w:pos="3119"/>
        </w:tabs>
        <w:spacing w:afterLines="50" w:line="560" w:lineRule="exact"/>
        <w:ind w:leftChars="-126" w:left="-265" w:rightChars="-177" w:right="-372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783869">
        <w:rPr>
          <w:rFonts w:ascii="方正小标宋简体" w:eastAsia="方正小标宋简体" w:hAnsi="方正小标宋简体" w:cs="方正小标宋简体" w:hint="eastAsia"/>
          <w:sz w:val="36"/>
          <w:szCs w:val="36"/>
        </w:rPr>
        <w:t>党外知识分子学“四史”专题网络培训</w:t>
      </w:r>
      <w:r w:rsidR="000402A9">
        <w:rPr>
          <w:rFonts w:ascii="方正小标宋简体" w:eastAsia="方正小标宋简体" w:hAnsi="方正小标宋简体" w:cs="方正小标宋简体" w:hint="eastAsia"/>
          <w:sz w:val="36"/>
          <w:szCs w:val="36"/>
        </w:rPr>
        <w:t>课程</w:t>
      </w:r>
      <w:r w:rsidR="000402A9">
        <w:rPr>
          <w:rFonts w:ascii="方正小标宋简体" w:eastAsia="方正小标宋简体" w:hAnsi="方正小标宋简体" w:cs="方正小标宋简体" w:hint="eastAsia"/>
          <w:sz w:val="36"/>
          <w:szCs w:val="36"/>
        </w:rPr>
        <w:t>模块与专题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64"/>
      </w:tblGrid>
      <w:tr w:rsidR="00A06974">
        <w:trPr>
          <w:trHeight w:val="510"/>
        </w:trPr>
        <w:tc>
          <w:tcPr>
            <w:tcW w:w="8364" w:type="dxa"/>
            <w:shd w:val="clear" w:color="auto" w:fill="E7E6E6" w:themeFill="background2"/>
            <w:vAlign w:val="center"/>
          </w:tcPr>
          <w:p w:rsidR="00A06974" w:rsidRDefault="000402A9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模块一</w:t>
            </w:r>
            <w:r>
              <w:rPr>
                <w:rFonts w:ascii="黑体" w:eastAsia="黑体" w:hAnsi="黑体" w:cs="Times New Roman" w:hint="eastAsia"/>
                <w:sz w:val="24"/>
              </w:rPr>
              <w:t>学党史，明初心，知使命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Times New Roman"/>
                <w:b/>
                <w:kern w:val="0"/>
                <w:sz w:val="24"/>
                <w:lang/>
              </w:rPr>
            </w:pPr>
            <w:r>
              <w:rPr>
                <w:rStyle w:val="a4"/>
                <w:rFonts w:ascii="仿宋" w:eastAsia="仿宋" w:hAnsi="仿宋" w:hint="eastAsia"/>
                <w:b w:val="0"/>
                <w:sz w:val="24"/>
                <w:shd w:val="clear" w:color="auto" w:fill="FCFCFC"/>
              </w:rPr>
              <w:t>中国共产党的创立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Style w:val="a4"/>
                <w:rFonts w:ascii="仿宋" w:eastAsia="仿宋" w:hAnsi="仿宋"/>
                <w:b w:val="0"/>
                <w:sz w:val="24"/>
                <w:shd w:val="clear" w:color="auto" w:fill="FCFCFC"/>
              </w:rPr>
            </w:pPr>
            <w:r>
              <w:rPr>
                <w:rStyle w:val="a4"/>
                <w:rFonts w:ascii="仿宋" w:eastAsia="仿宋" w:hAnsi="仿宋" w:hint="eastAsia"/>
                <w:b w:val="0"/>
                <w:sz w:val="24"/>
                <w:shd w:val="clear" w:color="auto" w:fill="FCFCFC"/>
              </w:rPr>
              <w:t>“红船精神”新长征路上的精神底蕴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Style w:val="a4"/>
                <w:rFonts w:ascii="仿宋" w:eastAsia="仿宋" w:hAnsi="仿宋"/>
                <w:sz w:val="24"/>
                <w:shd w:val="clear" w:color="auto" w:fill="FCFCFC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lang/>
              </w:rPr>
              <w:t>轰轰烈烈的大革命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Times New Roman"/>
                <w:kern w:val="0"/>
                <w:sz w:val="24"/>
                <w:lang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lang/>
              </w:rPr>
              <w:t>开创农村革命根据地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Times New Roman"/>
                <w:kern w:val="0"/>
                <w:sz w:val="24"/>
                <w:lang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lang/>
              </w:rPr>
              <w:t>“井冈山精神”的内涵及其当代价值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rPr>
                <w:rStyle w:val="a4"/>
                <w:rFonts w:ascii="仿宋" w:eastAsia="仿宋" w:hAnsi="仿宋" w:cs="Times New Roman"/>
                <w:b w:val="0"/>
                <w:bCs w:val="0"/>
                <w:kern w:val="0"/>
                <w:sz w:val="24"/>
                <w:lang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lang/>
              </w:rPr>
              <w:t>国共两党与抗日战争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黑体"/>
                <w:kern w:val="0"/>
                <w:sz w:val="24"/>
                <w:lang/>
              </w:rPr>
            </w:pPr>
            <w:r>
              <w:rPr>
                <w:rStyle w:val="a4"/>
                <w:rFonts w:ascii="仿宋" w:eastAsia="仿宋" w:hAnsi="仿宋" w:hint="eastAsia"/>
                <w:b w:val="0"/>
                <w:sz w:val="24"/>
                <w:shd w:val="clear" w:color="auto" w:fill="FCFCFC"/>
              </w:rPr>
              <w:t>历史记忆中的长征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Times New Roman"/>
                <w:b/>
                <w:kern w:val="0"/>
                <w:sz w:val="24"/>
                <w:lang/>
              </w:rPr>
            </w:pPr>
            <w:r>
              <w:rPr>
                <w:rStyle w:val="a4"/>
                <w:rFonts w:ascii="仿宋" w:eastAsia="仿宋" w:hAnsi="仿宋" w:hint="eastAsia"/>
                <w:b w:val="0"/>
                <w:sz w:val="24"/>
                <w:shd w:val="clear" w:color="auto" w:fill="FCFCFC"/>
              </w:rPr>
              <w:t>遵义会议，中国共产党历史上一次重大的历史转折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Style w:val="a4"/>
                <w:rFonts w:ascii="仿宋" w:eastAsia="仿宋" w:hAnsi="仿宋"/>
                <w:b w:val="0"/>
                <w:sz w:val="24"/>
                <w:shd w:val="clear" w:color="auto" w:fill="FCFCFC"/>
              </w:rPr>
            </w:pPr>
            <w:r>
              <w:rPr>
                <w:rStyle w:val="a4"/>
                <w:rFonts w:ascii="仿宋" w:eastAsia="仿宋" w:hAnsi="仿宋" w:hint="eastAsia"/>
                <w:b w:val="0"/>
                <w:sz w:val="24"/>
                <w:shd w:val="clear" w:color="auto" w:fill="FCFCFC"/>
              </w:rPr>
              <w:t>“延安精神”的时代价值与现实意义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Times New Roman"/>
                <w:kern w:val="0"/>
                <w:sz w:val="24"/>
                <w:lang/>
              </w:rPr>
            </w:pPr>
            <w:r>
              <w:rPr>
                <w:rFonts w:ascii="仿宋" w:eastAsia="仿宋" w:hAnsi="仿宋" w:hint="eastAsia"/>
                <w:sz w:val="24"/>
              </w:rPr>
              <w:t>新中国的诞生与社会主义制度的确立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Times New Roman"/>
                <w:kern w:val="0"/>
                <w:sz w:val="24"/>
                <w:lang/>
              </w:rPr>
            </w:pPr>
            <w:r>
              <w:rPr>
                <w:rFonts w:ascii="仿宋" w:eastAsia="仿宋" w:hAnsi="仿宋" w:hint="eastAsia"/>
                <w:sz w:val="24"/>
              </w:rPr>
              <w:t>探索中国社会主义道路的良好开端与“左”倾错误的发展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Times New Roman"/>
                <w:kern w:val="0"/>
                <w:sz w:val="24"/>
                <w:lang/>
              </w:rPr>
            </w:pPr>
            <w:r>
              <w:rPr>
                <w:rFonts w:ascii="仿宋" w:eastAsia="仿宋" w:hAnsi="仿宋" w:hint="eastAsia"/>
                <w:sz w:val="24"/>
              </w:rPr>
              <w:t>六十年代初期国民经济的调整和初步恢复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黑体"/>
                <w:kern w:val="0"/>
                <w:sz w:val="24"/>
                <w:lang/>
              </w:rPr>
            </w:pPr>
            <w:r>
              <w:rPr>
                <w:rFonts w:ascii="仿宋" w:eastAsia="仿宋" w:hAnsi="仿宋" w:hint="eastAsia"/>
                <w:sz w:val="24"/>
              </w:rPr>
              <w:t>“文化大革命”与社会主义建设的曲折发展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十一届三中全会与伟大历史转折</w:t>
            </w:r>
          </w:p>
        </w:tc>
      </w:tr>
      <w:tr w:rsidR="00A06974">
        <w:trPr>
          <w:trHeight w:val="482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黑体"/>
                <w:kern w:val="0"/>
                <w:sz w:val="24"/>
                <w:lang/>
              </w:rPr>
            </w:pPr>
            <w:r>
              <w:rPr>
                <w:rFonts w:ascii="仿宋" w:eastAsia="仿宋" w:hAnsi="仿宋" w:hint="eastAsia"/>
                <w:sz w:val="24"/>
              </w:rPr>
              <w:t>改革开放的展开与中国特色社会主义道路的开辟</w:t>
            </w:r>
          </w:p>
        </w:tc>
      </w:tr>
      <w:tr w:rsidR="00A06974">
        <w:trPr>
          <w:trHeight w:val="510"/>
        </w:trPr>
        <w:tc>
          <w:tcPr>
            <w:tcW w:w="8364" w:type="dxa"/>
            <w:shd w:val="clear" w:color="auto" w:fill="E7E6E6" w:themeFill="background2"/>
            <w:vAlign w:val="center"/>
          </w:tcPr>
          <w:p w:rsidR="00A06974" w:rsidRDefault="000402A9">
            <w:pPr>
              <w:widowControl/>
              <w:jc w:val="center"/>
              <w:textAlignment w:val="center"/>
              <w:rPr>
                <w:rFonts w:ascii="方正小标宋简体" w:eastAsia="方正小标宋简体" w:hAnsi="宋体" w:cs="黑体"/>
                <w:color w:val="000000"/>
                <w:kern w:val="0"/>
                <w:sz w:val="24"/>
                <w:lang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模块二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学新中国史，坚定信念，砥砺前行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textAlignment w:val="center"/>
              <w:rPr>
                <w:rFonts w:ascii="方正小标宋简体" w:eastAsia="方正小标宋简体" w:hAnsi="宋体" w:cs="黑体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中华人民共和国成立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周年光辉历程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新中国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年发展与中国共产党的领导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从一穷二白到世界第二大经济体</w:t>
            </w:r>
          </w:p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——新中国成立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年来经济发展的回顾和展望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播撒公平正义的法治之光，让法治力量浸润人心</w:t>
            </w:r>
          </w:p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——新中国成立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年来社会主义法治建设的成就与经验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坚定文化自信，建设新时代社会主义文化强国</w:t>
            </w:r>
          </w:p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——新中国成立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年来文化体制改革与文化发展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从文盲大国到人力资源大国</w:t>
            </w:r>
          </w:p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lastRenderedPageBreak/>
              <w:t>——建国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周年中国教育改革发展辉煌成就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lastRenderedPageBreak/>
              <w:t>从“一边倒”到“大国外交”</w:t>
            </w:r>
          </w:p>
          <w:p w:rsidR="00A06974" w:rsidRDefault="000402A9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——新中国成立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年来外交战略的演变及经验总结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从晴天一身灰、雨天一身泥到综合立体交通加速构建、海陆空四通八达</w:t>
            </w:r>
          </w:p>
          <w:p w:rsidR="00A06974" w:rsidRDefault="000402A9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——新中国成立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周年交通规划发展回顾与展望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A06974" w:rsidRDefault="000402A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模块三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学改革开放史，继往开来，迈向复兴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改革开放促进中国的伟大飞跃</w:t>
            </w:r>
          </w:p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——学习贯彻习近平总书记在庆祝改革开放四十周年大会重要讲话精神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改革开放四十年来四个历史阶段回顾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中国改革为什么能成功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中国改革</w:t>
            </w:r>
            <w:r>
              <w:rPr>
                <w:rFonts w:ascii="仿宋" w:eastAsia="仿宋" w:hAnsi="仿宋" w:cs="仿宋" w:hint="eastAsia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sz w:val="24"/>
              </w:rPr>
              <w:t>年若干深层理论思考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改革开放与中国特色社会主义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改革开放新征程中的中国宏观经济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改革开放</w:t>
            </w:r>
            <w:r>
              <w:rPr>
                <w:rFonts w:ascii="仿宋" w:eastAsia="仿宋" w:hAnsi="仿宋" w:cs="仿宋" w:hint="eastAsia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sz w:val="24"/>
              </w:rPr>
              <w:t>年社会政策的发展与理念变化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在党的坚强领导下继往开来踏上改革开放新征程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改革开放以来我国高等学校的法治建设及其时代发展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:rsidR="00A06974" w:rsidRDefault="000402A9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模块四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学社会主义发展史，为人类对更好社会制度的探索提供中国方案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坚持和完善党的领导制度体系，提高党科学执政、民主执政、依法执政水平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坚持和完善人民当家作主制度体系，发展社会主义民主政治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坚持和完善中国特色社会主义法治体系，提高党依法治国、依法执政能力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坚持和完善社会主义基本经济制度，推动经济高质量发展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坚持和完善繁荣发展社会主义先进文化的制度，巩固全体人民团结奋斗的共同思想基础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坚持和完善共建共治共享的社会治理制度，保持社会稳定、维护国家安全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坚持和完善中国特色社会主义行政体制，构建职责明确、依法行政的政府治理体系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坚持和完善统筹城乡的民生保障制度，满足人民日益增长的美好生活需要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坚持和完善生态文明制度体系，促进人与自然和谐共生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坚持和完善党对人民军队的绝对领导制度，确保人民军队忠实履行新时代使命任务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坚持和完善“一国两制”制度体系，推进祖国和平统一</w:t>
            </w:r>
          </w:p>
        </w:tc>
      </w:tr>
      <w:tr w:rsidR="00A06974">
        <w:trPr>
          <w:trHeight w:val="510"/>
        </w:trPr>
        <w:tc>
          <w:tcPr>
            <w:tcW w:w="8364" w:type="dxa"/>
            <w:vAlign w:val="center"/>
          </w:tcPr>
          <w:p w:rsidR="00A06974" w:rsidRDefault="000402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坚持和完善独立自主的和平外交政策，推动构建人类命运共同体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06974" w:rsidRDefault="000402A9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模块五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学优秀传统文化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铸就中华文化新辉煌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中国传统文化的智慧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发掘传统文化资源，充实价值认知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核心价值观必须立足中华优秀传统文化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《论语》和孔子的教育之道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《孟子》与中国传统文化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魅力诗经：中国人的精神家底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《史记》与中国传统文化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老子的“道”与“路”</w:t>
            </w:r>
          </w:p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——老子的文化形象与《道德经》的解读途径</w:t>
            </w:r>
          </w:p>
        </w:tc>
      </w:tr>
      <w:tr w:rsidR="00A06974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74" w:rsidRDefault="000402A9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《周易》哲学与东方智慧</w:t>
            </w:r>
          </w:p>
        </w:tc>
      </w:tr>
    </w:tbl>
    <w:p w:rsidR="00A06974" w:rsidRDefault="00A06974">
      <w:bookmarkStart w:id="0" w:name="_GoBack"/>
      <w:bookmarkEnd w:id="0"/>
    </w:p>
    <w:sectPr w:rsidR="00A06974" w:rsidSect="00A06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2A9" w:rsidRDefault="000402A9" w:rsidP="00783869">
      <w:r>
        <w:separator/>
      </w:r>
    </w:p>
  </w:endnote>
  <w:endnote w:type="continuationSeparator" w:id="1">
    <w:p w:rsidR="000402A9" w:rsidRDefault="000402A9" w:rsidP="00783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2A9" w:rsidRDefault="000402A9" w:rsidP="00783869">
      <w:r>
        <w:separator/>
      </w:r>
    </w:p>
  </w:footnote>
  <w:footnote w:type="continuationSeparator" w:id="1">
    <w:p w:rsidR="000402A9" w:rsidRDefault="000402A9" w:rsidP="007838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6974"/>
    <w:rsid w:val="000402A9"/>
    <w:rsid w:val="00783869"/>
    <w:rsid w:val="00A06974"/>
    <w:rsid w:val="78522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697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A06974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A069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sid w:val="00A06974"/>
    <w:rPr>
      <w:b/>
      <w:bCs/>
    </w:rPr>
  </w:style>
  <w:style w:type="paragraph" w:customStyle="1" w:styleId="A5">
    <w:name w:val="正文 A"/>
    <w:qFormat/>
    <w:rsid w:val="00A06974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styleId="a6">
    <w:name w:val="header"/>
    <w:basedOn w:val="a"/>
    <w:link w:val="Char"/>
    <w:rsid w:val="00783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838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1230</Characters>
  <Application>Microsoft Office Word</Application>
  <DocSecurity>0</DocSecurity>
  <Lines>10</Lines>
  <Paragraphs>2</Paragraphs>
  <ScaleCrop>false</ScaleCrop>
  <Company>Www.SangSan.Cn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liuqing</dc:creator>
  <cp:lastModifiedBy>桑三博客</cp:lastModifiedBy>
  <cp:revision>2</cp:revision>
  <dcterms:created xsi:type="dcterms:W3CDTF">2021-03-25T08:05:00Z</dcterms:created>
  <dcterms:modified xsi:type="dcterms:W3CDTF">2021-03-25T08:05:00Z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